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F2" w:rsidRPr="009A14B2" w:rsidRDefault="00B21DF2" w:rsidP="00B21DF2">
      <w:pPr>
        <w:spacing w:after="0" w:line="360" w:lineRule="auto"/>
        <w:ind w:firstLine="2268"/>
        <w:jc w:val="both"/>
        <w:rPr>
          <w:rFonts w:ascii="Times New Roman" w:hAnsi="Times New Roman" w:cs="Calibri,Bold"/>
          <w:bCs/>
          <w:sz w:val="24"/>
          <w:szCs w:val="23"/>
          <w:lang w:val="pt"/>
        </w:rPr>
      </w:pPr>
      <w:bookmarkStart w:id="0" w:name="_GoBack"/>
      <w:bookmarkEnd w:id="0"/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TRABALHADORES TERCEIRIZADOS E DIRETAMENTE CONTRATADOS. ISONOMIA SALARIAL. INCONSTITUCIONALIDADE DO ART.2º DA LEI N.13.467/2017, QUE ALTERA O ART.4º DA LEI 6.019, FACULTANDO ÀS EMPRESAS PRESTADORAS E TOMADORAS DECIDIREM SOBRE ESSA GARANTIA CONSTITUCIONAL, NO CONTEXTO DA IMPOSIÇAO DE NIVELAMENTO DE OUTRAS OBRIGAÇÕES PREVISTAS NA PRÓPRIA LEI. MATÉRIA DE ORDEM PÚBLICA </w:t>
      </w:r>
      <w:r>
        <w:rPr>
          <w:rFonts w:ascii="Times New Roman" w:hAnsi="Times New Roman" w:cs="Calibri,Bold"/>
          <w:bCs/>
          <w:sz w:val="24"/>
          <w:szCs w:val="23"/>
          <w:lang w:val="pt"/>
        </w:rPr>
        <w:t>QUE DEVE SER PRONUNCIADA DE OFÍCIO PELOS JUÍZES.</w:t>
      </w:r>
    </w:p>
    <w:p w:rsidR="00B21DF2" w:rsidRDefault="00B21DF2" w:rsidP="00B21DF2">
      <w:pPr>
        <w:spacing w:after="0" w:line="360" w:lineRule="auto"/>
        <w:ind w:firstLine="2268"/>
        <w:jc w:val="both"/>
        <w:rPr>
          <w:rFonts w:ascii="Times New Roman" w:hAnsi="Times New Roman" w:cs="Calibri,Bold"/>
          <w:bCs/>
          <w:sz w:val="24"/>
          <w:szCs w:val="23"/>
          <w:lang w:val="pt"/>
        </w:rPr>
      </w:pP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>O art. 2º da Lei 13.467/2017, ao alterar o art.4º</w:t>
      </w:r>
      <w:r>
        <w:rPr>
          <w:rFonts w:ascii="Times New Roman" w:hAnsi="Times New Roman" w:cs="Calibri,Bold"/>
          <w:bCs/>
          <w:sz w:val="24"/>
          <w:szCs w:val="23"/>
          <w:lang w:val="pt"/>
        </w:rPr>
        <w:t>-C</w:t>
      </w: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 da Lei 6.019/74, já anteriormente modificado pela Lei 13.429,</w:t>
      </w:r>
      <w:proofErr w:type="gramStart"/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  </w:t>
      </w:r>
      <w:proofErr w:type="gramEnd"/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deve ser duplamente declarado inconstitucional. Primeiro por violar o Regime Constitucional de Emprego Socialmente Protegido (art.7º da Constituição Federal), na parte em que autoriza a contratação de trabalhadores nas atividades finalísticas das empresas, e, segundo, </w:t>
      </w:r>
      <w:r w:rsidRPr="009A14B2">
        <w:rPr>
          <w:rFonts w:ascii="Times New Roman" w:hAnsi="Times New Roman" w:cs="Calibri,Bold"/>
          <w:b/>
          <w:bCs/>
          <w:sz w:val="24"/>
          <w:szCs w:val="23"/>
          <w:lang w:val="pt"/>
        </w:rPr>
        <w:t>por restringir direito de igualdade</w:t>
      </w: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>, na medida em que a norma, restritivamente,</w:t>
      </w:r>
      <w:proofErr w:type="gramStart"/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  </w:t>
      </w:r>
      <w:proofErr w:type="gramEnd"/>
      <w:r w:rsidRPr="009A14B2">
        <w:rPr>
          <w:rFonts w:ascii="Times New Roman" w:hAnsi="Times New Roman" w:cs="Calibri,Bold"/>
          <w:b/>
          <w:bCs/>
          <w:sz w:val="24"/>
          <w:szCs w:val="23"/>
          <w:lang w:val="pt"/>
        </w:rPr>
        <w:t>assegura aos terceirizados</w:t>
      </w: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 (art.4º-C) acesso </w:t>
      </w:r>
      <w:r>
        <w:rPr>
          <w:rFonts w:ascii="Times New Roman" w:hAnsi="Times New Roman" w:cs="Calibri,Bold"/>
          <w:bCs/>
          <w:sz w:val="24"/>
          <w:szCs w:val="23"/>
          <w:lang w:val="pt"/>
        </w:rPr>
        <w:t>igualitário</w:t>
      </w: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 a apenas alguns itens de dignidade (alimentação, transporte, atendimento médico e treinamento), </w:t>
      </w:r>
      <w:r>
        <w:rPr>
          <w:rFonts w:ascii="Times New Roman" w:hAnsi="Times New Roman" w:cs="Calibri,Bold"/>
          <w:bCs/>
          <w:sz w:val="24"/>
          <w:szCs w:val="23"/>
          <w:lang w:val="pt"/>
        </w:rPr>
        <w:t xml:space="preserve">relativamente aos trabalhadores contratados de forma direta, pelo tomador, </w:t>
      </w: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circunscrevendo  e reservando  a necessária isonomia salarial , </w:t>
      </w:r>
      <w:r>
        <w:rPr>
          <w:rFonts w:ascii="Times New Roman" w:hAnsi="Times New Roman" w:cs="Calibri,Bold"/>
          <w:bCs/>
          <w:sz w:val="24"/>
          <w:szCs w:val="23"/>
          <w:lang w:val="pt"/>
        </w:rPr>
        <w:t xml:space="preserve">de forma </w:t>
      </w: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>indevida</w:t>
      </w:r>
      <w:r>
        <w:rPr>
          <w:rFonts w:ascii="Times New Roman" w:hAnsi="Times New Roman" w:cs="Calibri,Bold"/>
          <w:bCs/>
          <w:sz w:val="24"/>
          <w:szCs w:val="23"/>
          <w:lang w:val="pt"/>
        </w:rPr>
        <w:t xml:space="preserve">, à conveniência de uma </w:t>
      </w: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contratação entre os agentes econômicos  (empresas tomadora e prestadora). </w:t>
      </w:r>
    </w:p>
    <w:p w:rsidR="00B21DF2" w:rsidRPr="009A14B2" w:rsidRDefault="00B21DF2" w:rsidP="00B21DF2">
      <w:pPr>
        <w:spacing w:after="0" w:line="360" w:lineRule="auto"/>
        <w:ind w:firstLine="2268"/>
        <w:jc w:val="both"/>
        <w:rPr>
          <w:rFonts w:ascii="Times New Roman" w:hAnsi="Times New Roman" w:cs="Calibri,Bold"/>
          <w:bCs/>
          <w:sz w:val="24"/>
          <w:szCs w:val="23"/>
          <w:lang w:val="pt"/>
        </w:rPr>
      </w:pPr>
      <w:r>
        <w:rPr>
          <w:rFonts w:ascii="Times New Roman" w:hAnsi="Times New Roman" w:cs="Calibri,Bold"/>
          <w:bCs/>
          <w:sz w:val="24"/>
          <w:szCs w:val="23"/>
          <w:lang w:val="pt"/>
        </w:rPr>
        <w:t>A a</w:t>
      </w: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plicação ao </w:t>
      </w:r>
      <w:proofErr w:type="gramStart"/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>art..</w:t>
      </w:r>
      <w:proofErr w:type="gramEnd"/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>4º-C</w:t>
      </w:r>
      <w:r>
        <w:rPr>
          <w:rFonts w:ascii="Times New Roman" w:hAnsi="Times New Roman" w:cs="Calibri,Bold"/>
          <w:bCs/>
          <w:sz w:val="24"/>
          <w:szCs w:val="23"/>
          <w:lang w:val="pt"/>
        </w:rPr>
        <w:t xml:space="preserve">, no entanto, tem que se dá em </w:t>
      </w: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>harm</w:t>
      </w:r>
      <w:r>
        <w:rPr>
          <w:rFonts w:ascii="Times New Roman" w:hAnsi="Times New Roman" w:cs="Calibri,Bold"/>
          <w:bCs/>
          <w:sz w:val="24"/>
          <w:szCs w:val="23"/>
          <w:lang w:val="pt"/>
        </w:rPr>
        <w:t>onia com a Constituição. Nesse sentido, o</w:t>
      </w: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 art. 2º da Lei 13.467/2017</w:t>
      </w:r>
      <w:r>
        <w:rPr>
          <w:rFonts w:ascii="Times New Roman" w:hAnsi="Times New Roman" w:cs="Calibri,Bold"/>
          <w:bCs/>
          <w:sz w:val="24"/>
          <w:szCs w:val="23"/>
          <w:lang w:val="pt"/>
        </w:rPr>
        <w:t xml:space="preserve"> </w:t>
      </w: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>peca por uma primeira inconstitucionalidade que é a afronta à garantia constitucional de trabalho digno e protegido</w:t>
      </w:r>
      <w:r>
        <w:rPr>
          <w:rFonts w:ascii="Times New Roman" w:hAnsi="Times New Roman" w:cs="Calibri,Bold"/>
          <w:bCs/>
          <w:sz w:val="24"/>
          <w:szCs w:val="23"/>
          <w:lang w:val="pt"/>
        </w:rPr>
        <w:t xml:space="preserve">, como já se disse, na </w:t>
      </w: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>medida em que todas as formas de contratação</w:t>
      </w:r>
      <w:r>
        <w:rPr>
          <w:rFonts w:ascii="Times New Roman" w:hAnsi="Times New Roman" w:cs="Calibri,Bold"/>
          <w:bCs/>
          <w:sz w:val="24"/>
          <w:szCs w:val="23"/>
          <w:lang w:val="pt"/>
        </w:rPr>
        <w:t xml:space="preserve">, a assim prevalecer, </w:t>
      </w:r>
      <w:proofErr w:type="gramStart"/>
      <w:r>
        <w:rPr>
          <w:rFonts w:ascii="Times New Roman" w:hAnsi="Times New Roman" w:cs="Calibri,Bold"/>
          <w:bCs/>
          <w:sz w:val="24"/>
          <w:szCs w:val="23"/>
          <w:lang w:val="pt"/>
        </w:rPr>
        <w:t>poderiam ser</w:t>
      </w:r>
      <w:proofErr w:type="gramEnd"/>
      <w:r>
        <w:rPr>
          <w:rFonts w:ascii="Times New Roman" w:hAnsi="Times New Roman" w:cs="Calibri,Bold"/>
          <w:bCs/>
          <w:sz w:val="24"/>
          <w:szCs w:val="23"/>
          <w:lang w:val="pt"/>
        </w:rPr>
        <w:t xml:space="preserve"> firmadas por intermediação</w:t>
      </w: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, com a presença de mercador que lucra com a alienação da força de trabalho, </w:t>
      </w:r>
      <w:r>
        <w:rPr>
          <w:rFonts w:ascii="Times New Roman" w:hAnsi="Times New Roman" w:cs="Calibri,Bold"/>
          <w:bCs/>
          <w:sz w:val="24"/>
          <w:szCs w:val="23"/>
          <w:lang w:val="pt"/>
        </w:rPr>
        <w:t xml:space="preserve">e o </w:t>
      </w: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trabalho como mercadoria. </w:t>
      </w:r>
    </w:p>
    <w:p w:rsidR="00B21DF2" w:rsidRPr="009A14B2" w:rsidRDefault="00B21DF2" w:rsidP="00B21DF2">
      <w:pPr>
        <w:spacing w:after="0" w:line="360" w:lineRule="auto"/>
        <w:ind w:firstLine="2268"/>
        <w:jc w:val="both"/>
        <w:rPr>
          <w:rFonts w:ascii="Times New Roman" w:hAnsi="Times New Roman" w:cs="Calibri,Bold"/>
          <w:bCs/>
          <w:i/>
          <w:sz w:val="24"/>
          <w:szCs w:val="23"/>
          <w:lang w:val="pt"/>
        </w:rPr>
      </w:pP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>O texto da Constituição da Organização Internacional do Trabalho, aprovado na 29ª reunião da Conferência Internacional do Trabalho (Montreal -- 1946), tendo como anexo</w:t>
      </w:r>
      <w:proofErr w:type="gramStart"/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  </w:t>
      </w:r>
      <w:proofErr w:type="gramEnd"/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a Declaração referente aos fins e objetivos da Organização, que foi aprovada na 26ª reunião da Conferência (Filadélfia -- 1944), estabelece: </w:t>
      </w:r>
      <w:r w:rsidRPr="009A14B2">
        <w:rPr>
          <w:rFonts w:ascii="Times New Roman" w:hAnsi="Times New Roman" w:cs="Calibri,Bold"/>
          <w:bCs/>
          <w:i/>
          <w:sz w:val="24"/>
          <w:szCs w:val="23"/>
          <w:lang w:val="pt"/>
        </w:rPr>
        <w:t xml:space="preserve">“A Conferência reafirma os princípios fundamentais sobre os quais repousa a Organização, principalmente os seguintes: a) o trabalho não é uma mercadoria; (..)c) a penúria, seja onde for, constitui um perigo para a prosperidade geral;” </w:t>
      </w:r>
    </w:p>
    <w:p w:rsidR="00B21DF2" w:rsidRPr="009A14B2" w:rsidRDefault="00B21DF2" w:rsidP="00B21DF2">
      <w:pPr>
        <w:spacing w:after="0" w:line="360" w:lineRule="auto"/>
        <w:ind w:firstLine="2268"/>
        <w:jc w:val="both"/>
        <w:rPr>
          <w:rFonts w:ascii="Times New Roman" w:hAnsi="Times New Roman" w:cs="Calibri,Bold"/>
          <w:bCs/>
          <w:sz w:val="24"/>
          <w:szCs w:val="23"/>
          <w:lang w:val="pt"/>
        </w:rPr>
      </w:pP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De igual modo diz ainda o texto: </w:t>
      </w:r>
      <w:r w:rsidRPr="009A14B2">
        <w:rPr>
          <w:rFonts w:ascii="Times New Roman" w:hAnsi="Times New Roman" w:cs="Calibri,Bold"/>
          <w:bCs/>
          <w:i/>
          <w:sz w:val="24"/>
          <w:szCs w:val="23"/>
          <w:lang w:val="pt"/>
        </w:rPr>
        <w:t xml:space="preserve">“A Conferência, convencida de ter </w:t>
      </w:r>
      <w:proofErr w:type="gramStart"/>
      <w:r w:rsidRPr="009A14B2">
        <w:rPr>
          <w:rFonts w:ascii="Times New Roman" w:hAnsi="Times New Roman" w:cs="Calibri,Bold"/>
          <w:bCs/>
          <w:i/>
          <w:sz w:val="24"/>
          <w:szCs w:val="23"/>
          <w:lang w:val="pt"/>
        </w:rPr>
        <w:t>a experiência plenamente demonstrado</w:t>
      </w:r>
      <w:proofErr w:type="gramEnd"/>
      <w:r w:rsidRPr="009A14B2">
        <w:rPr>
          <w:rFonts w:ascii="Times New Roman" w:hAnsi="Times New Roman" w:cs="Calibri,Bold"/>
          <w:bCs/>
          <w:i/>
          <w:sz w:val="24"/>
          <w:szCs w:val="23"/>
          <w:lang w:val="pt"/>
        </w:rPr>
        <w:t xml:space="preserve"> a verdade da declaração contida na </w:t>
      </w:r>
      <w:r w:rsidRPr="009A14B2">
        <w:rPr>
          <w:rFonts w:ascii="Times New Roman" w:hAnsi="Times New Roman" w:cs="Calibri,Bold"/>
          <w:bCs/>
          <w:i/>
          <w:sz w:val="24"/>
          <w:szCs w:val="23"/>
          <w:lang w:val="pt"/>
        </w:rPr>
        <w:lastRenderedPageBreak/>
        <w:t xml:space="preserve">Constituição da Organização Internacional do Trabalho, que a paz, para ser duradoura, deve assentar sobre a justiça social, afirma que: a) todos os seres humanos de qualquer raça, crença ou sexo, têm o direito de assegurar o bem-estar material e o desenvolvimento espiritual dentro da liberdade e da dignidade, da tranquilidade econômica e com as mesmas possibilidades; b) a realização de condições que permitam o exercício de tal direito deve constituir o principal objetivo de qualquer política nacional ou internacional”. </w:t>
      </w:r>
    </w:p>
    <w:p w:rsidR="00B21DF2" w:rsidRPr="0084733E" w:rsidRDefault="00B21DF2" w:rsidP="00B21DF2">
      <w:pPr>
        <w:spacing w:after="0" w:line="360" w:lineRule="auto"/>
        <w:ind w:firstLine="2268"/>
        <w:jc w:val="both"/>
        <w:rPr>
          <w:rFonts w:ascii="Times New Roman" w:hAnsi="Times New Roman" w:cs="Calibri,Bold"/>
          <w:bCs/>
          <w:i/>
          <w:sz w:val="24"/>
          <w:szCs w:val="23"/>
          <w:lang w:val="pt"/>
        </w:rPr>
      </w:pP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No caso, a mediação ordinária </w:t>
      </w:r>
      <w:r>
        <w:rPr>
          <w:rFonts w:ascii="Times New Roman" w:hAnsi="Times New Roman" w:cs="Calibri,Bold"/>
          <w:bCs/>
          <w:sz w:val="24"/>
          <w:szCs w:val="23"/>
          <w:lang w:val="pt"/>
        </w:rPr>
        <w:t>por terceiros</w:t>
      </w: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>, entre o destinatário dos serviços prestados pelos trabalhadores e eles próprios, para a mera finalidade lucrativa</w:t>
      </w:r>
      <w:proofErr w:type="gramStart"/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>, ,</w:t>
      </w:r>
      <w:proofErr w:type="gramEnd"/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 entr</w:t>
      </w:r>
      <w:r>
        <w:rPr>
          <w:rFonts w:ascii="Times New Roman" w:hAnsi="Times New Roman" w:cs="Calibri,Bold"/>
          <w:bCs/>
          <w:sz w:val="24"/>
          <w:szCs w:val="23"/>
          <w:lang w:val="pt"/>
        </w:rPr>
        <w:t>a</w:t>
      </w: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 em claro atrito com o art.7º da Constituição Federal, que assegura : </w:t>
      </w:r>
      <w:r w:rsidRPr="0084733E">
        <w:rPr>
          <w:rFonts w:ascii="Times New Roman" w:hAnsi="Times New Roman" w:cs="Calibri,Bold"/>
          <w:bCs/>
          <w:i/>
          <w:sz w:val="24"/>
          <w:szCs w:val="23"/>
          <w:lang w:val="pt"/>
        </w:rPr>
        <w:t xml:space="preserve">“Art. 7º São direitos dos trabalhadores urbanos e rurais, além de outros que visem à melhoria de sua condição social:  I - relação de emprego protegida contra despedida arbitrária ou sem justa causa, nos termos de lei complementar, que preverá indenização compensatória, dentre outros direitos”. </w:t>
      </w:r>
    </w:p>
    <w:p w:rsidR="00B21DF2" w:rsidRPr="009A14B2" w:rsidRDefault="00B21DF2" w:rsidP="00B21DF2">
      <w:pPr>
        <w:spacing w:after="0" w:line="360" w:lineRule="auto"/>
        <w:ind w:firstLine="2268"/>
        <w:jc w:val="both"/>
        <w:rPr>
          <w:rFonts w:ascii="Times New Roman" w:hAnsi="Times New Roman" w:cs="Calibri,Bold"/>
          <w:bCs/>
          <w:sz w:val="24"/>
          <w:szCs w:val="23"/>
          <w:lang w:val="pt"/>
        </w:rPr>
      </w:pP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Além </w:t>
      </w:r>
      <w:r>
        <w:rPr>
          <w:rFonts w:ascii="Times New Roman" w:hAnsi="Times New Roman" w:cs="Calibri,Bold"/>
          <w:bCs/>
          <w:sz w:val="24"/>
          <w:szCs w:val="23"/>
          <w:lang w:val="pt"/>
        </w:rPr>
        <w:t xml:space="preserve">do mais, </w:t>
      </w: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não pode a </w:t>
      </w:r>
      <w:proofErr w:type="gramStart"/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>lei ,</w:t>
      </w:r>
      <w:proofErr w:type="gramEnd"/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 como fez, reconhecer e estabelecer </w:t>
      </w:r>
      <w:r>
        <w:rPr>
          <w:rFonts w:ascii="Times New Roman" w:hAnsi="Times New Roman" w:cs="Calibri,Bold"/>
          <w:bCs/>
          <w:sz w:val="24"/>
          <w:szCs w:val="23"/>
          <w:lang w:val="pt"/>
        </w:rPr>
        <w:t xml:space="preserve">que </w:t>
      </w: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>apenas alguns itens de impositiva igualdade entre os trabalhadores terceirizados e os contratados diretamente</w:t>
      </w:r>
      <w:r>
        <w:rPr>
          <w:rFonts w:ascii="Times New Roman" w:hAnsi="Times New Roman" w:cs="Calibri,Bold"/>
          <w:bCs/>
          <w:sz w:val="24"/>
          <w:szCs w:val="23"/>
          <w:lang w:val="pt"/>
        </w:rPr>
        <w:t xml:space="preserve"> sejam legitimados</w:t>
      </w: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, </w:t>
      </w:r>
      <w:r>
        <w:rPr>
          <w:rFonts w:ascii="Times New Roman" w:hAnsi="Times New Roman" w:cs="Calibri,Bold"/>
          <w:bCs/>
          <w:sz w:val="24"/>
          <w:szCs w:val="23"/>
          <w:lang w:val="pt"/>
        </w:rPr>
        <w:t xml:space="preserve">tais como </w:t>
      </w: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alimentação, transporte , atendimento médico e treinamento </w:t>
      </w:r>
      <w:r>
        <w:rPr>
          <w:rFonts w:ascii="Times New Roman" w:hAnsi="Times New Roman" w:cs="Calibri,Bold"/>
          <w:bCs/>
          <w:sz w:val="24"/>
          <w:szCs w:val="23"/>
          <w:lang w:val="pt"/>
        </w:rPr>
        <w:t>n</w:t>
      </w: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as mesmas condições. </w:t>
      </w:r>
    </w:p>
    <w:p w:rsidR="00B21DF2" w:rsidRDefault="00B21DF2" w:rsidP="00B21DF2">
      <w:pPr>
        <w:spacing w:after="0" w:line="360" w:lineRule="auto"/>
        <w:ind w:firstLine="2268"/>
        <w:jc w:val="both"/>
        <w:rPr>
          <w:rFonts w:ascii="Times New Roman" w:hAnsi="Times New Roman" w:cs="Calibri,Bold"/>
          <w:bCs/>
          <w:sz w:val="24"/>
          <w:szCs w:val="23"/>
          <w:lang w:val="pt"/>
        </w:rPr>
      </w:pPr>
      <w:r>
        <w:rPr>
          <w:rFonts w:ascii="Times New Roman" w:hAnsi="Times New Roman" w:cs="Calibri,Bold"/>
          <w:bCs/>
          <w:sz w:val="24"/>
          <w:szCs w:val="23"/>
          <w:lang w:val="pt"/>
        </w:rPr>
        <w:t>U</w:t>
      </w: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ma vez </w:t>
      </w:r>
      <w:r>
        <w:rPr>
          <w:rFonts w:ascii="Times New Roman" w:hAnsi="Times New Roman" w:cs="Calibri,Bold"/>
          <w:bCs/>
          <w:sz w:val="24"/>
          <w:szCs w:val="23"/>
          <w:lang w:val="pt"/>
        </w:rPr>
        <w:t xml:space="preserve">que o legislador já reconheceu </w:t>
      </w:r>
      <w:proofErr w:type="gramStart"/>
      <w:r>
        <w:rPr>
          <w:rFonts w:ascii="Times New Roman" w:hAnsi="Times New Roman" w:cs="Calibri,Bold"/>
          <w:bCs/>
          <w:sz w:val="24"/>
          <w:szCs w:val="23"/>
          <w:lang w:val="pt"/>
        </w:rPr>
        <w:t>importantes campo</w:t>
      </w:r>
      <w:proofErr w:type="gramEnd"/>
      <w:r>
        <w:rPr>
          <w:rFonts w:ascii="Times New Roman" w:hAnsi="Times New Roman" w:cs="Calibri,Bold"/>
          <w:bCs/>
          <w:sz w:val="24"/>
          <w:szCs w:val="23"/>
          <w:lang w:val="pt"/>
        </w:rPr>
        <w:t xml:space="preserve"> de </w:t>
      </w: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>isonomia</w:t>
      </w:r>
      <w:r>
        <w:rPr>
          <w:rFonts w:ascii="Times New Roman" w:hAnsi="Times New Roman" w:cs="Calibri,Bold"/>
          <w:bCs/>
          <w:sz w:val="24"/>
          <w:szCs w:val="23"/>
          <w:lang w:val="pt"/>
        </w:rPr>
        <w:t>,</w:t>
      </w: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 repercutidos no art.4º -C , que guardam correspondência com direitos constitucionais de acesso a transporte  , alimentação , saúde  e capacitação/educação  (todos previstos no art.6º da CF), </w:t>
      </w:r>
      <w:r w:rsidRPr="00145D89">
        <w:rPr>
          <w:rFonts w:ascii="Times New Roman" w:hAnsi="Times New Roman" w:cs="Calibri,Bold"/>
          <w:b/>
          <w:bCs/>
          <w:sz w:val="24"/>
          <w:szCs w:val="23"/>
          <w:lang w:val="pt"/>
        </w:rPr>
        <w:t>resulta absolutamente inconstitucional e impertinente deixar à conveniência do interesse de agentes econômicos</w:t>
      </w: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  (empresas tomadora e prestadora) </w:t>
      </w:r>
      <w:r w:rsidRPr="00145D89">
        <w:rPr>
          <w:rFonts w:ascii="Times New Roman" w:hAnsi="Times New Roman" w:cs="Calibri,Bold"/>
          <w:b/>
          <w:bCs/>
          <w:sz w:val="24"/>
          <w:szCs w:val="23"/>
          <w:lang w:val="pt"/>
        </w:rPr>
        <w:t>contratar e livremente dispor sobre o pagamento de salários</w:t>
      </w: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 </w:t>
      </w:r>
      <w:r>
        <w:rPr>
          <w:rFonts w:ascii="Times New Roman" w:hAnsi="Times New Roman" w:cs="Calibri,Bold"/>
          <w:bCs/>
          <w:sz w:val="24"/>
          <w:szCs w:val="23"/>
          <w:lang w:val="pt"/>
        </w:rPr>
        <w:t xml:space="preserve">e permitir que , justamente no que toca à principal prestação do contrato, haja deliberação </w:t>
      </w:r>
      <w:proofErr w:type="spellStart"/>
      <w:r>
        <w:rPr>
          <w:rFonts w:ascii="Times New Roman" w:hAnsi="Times New Roman" w:cs="Calibri,Bold"/>
          <w:bCs/>
          <w:sz w:val="24"/>
          <w:szCs w:val="23"/>
          <w:lang w:val="pt"/>
        </w:rPr>
        <w:t>anti-isonômica</w:t>
      </w:r>
      <w:proofErr w:type="spellEnd"/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, como se </w:t>
      </w:r>
      <w:r>
        <w:rPr>
          <w:rFonts w:ascii="Times New Roman" w:hAnsi="Times New Roman" w:cs="Calibri,Bold"/>
          <w:bCs/>
          <w:sz w:val="24"/>
          <w:szCs w:val="23"/>
          <w:lang w:val="pt"/>
        </w:rPr>
        <w:t xml:space="preserve">essa questão fundamental pudesse ser entendida como </w:t>
      </w: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>direito disponível que integrasse patrimônio jurídicos</w:t>
      </w:r>
      <w:r>
        <w:rPr>
          <w:rFonts w:ascii="Times New Roman" w:hAnsi="Times New Roman" w:cs="Calibri,Bold"/>
          <w:bCs/>
          <w:sz w:val="24"/>
          <w:szCs w:val="23"/>
          <w:lang w:val="pt"/>
        </w:rPr>
        <w:t xml:space="preserve"> do empregador</w:t>
      </w: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>,</w:t>
      </w:r>
      <w:r>
        <w:rPr>
          <w:rFonts w:ascii="Times New Roman" w:hAnsi="Times New Roman" w:cs="Calibri,Bold"/>
          <w:bCs/>
          <w:sz w:val="24"/>
          <w:szCs w:val="23"/>
          <w:lang w:val="pt"/>
        </w:rPr>
        <w:t xml:space="preserve"> e não garantia dos trabalhadores . </w:t>
      </w:r>
    </w:p>
    <w:p w:rsidR="00B21DF2" w:rsidRPr="009A14B2" w:rsidRDefault="00B21DF2" w:rsidP="00B21DF2">
      <w:pPr>
        <w:spacing w:after="0" w:line="360" w:lineRule="auto"/>
        <w:ind w:firstLine="2268"/>
        <w:jc w:val="both"/>
        <w:rPr>
          <w:rFonts w:ascii="Times New Roman" w:hAnsi="Times New Roman" w:cs="Calibri,Bold"/>
          <w:bCs/>
          <w:sz w:val="24"/>
          <w:szCs w:val="23"/>
          <w:lang w:val="pt"/>
        </w:rPr>
      </w:pPr>
      <w:r>
        <w:rPr>
          <w:rFonts w:ascii="Times New Roman" w:hAnsi="Times New Roman" w:cs="Calibri,Bold"/>
          <w:bCs/>
          <w:sz w:val="24"/>
          <w:szCs w:val="23"/>
          <w:lang w:val="pt"/>
        </w:rPr>
        <w:t>A rigor, n</w:t>
      </w: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>essa nova realidade normativa, de reconhecimento de igualdade,</w:t>
      </w:r>
      <w:proofErr w:type="gramStart"/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  </w:t>
      </w:r>
      <w:proofErr w:type="gramEnd"/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incide de forma mais clara a regra do art.5º, XXX da Constituição  Federal (proibição de diferença de salários, de exercício de funções e de critério de admissão por motivo de sexo, idade, cor ou estado civil), entendendo-se que a menções constitucionais não são exaustivas, mas também tutelam hipótese em que se tem pela frente o compromisso de fazer aplicar o  que está inserto no art. 1º , III e IV da mesma </w:t>
      </w: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lastRenderedPageBreak/>
        <w:t xml:space="preserve">Carta (tutela à dignidade da pessoa humana e aos valores sociais do trabalho) , assim como ao art.3º , III (promessa constitucional de erradicar a pobreza e a marginalização e reduzir as desigualdades sociais e regionais”), de modo a </w:t>
      </w:r>
      <w:proofErr w:type="spellStart"/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>repotencializar</w:t>
      </w:r>
      <w:proofErr w:type="spellEnd"/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 a  força do art.461 da CLT, desta feira para, em plena conjunção com o novo art.4º</w:t>
      </w:r>
      <w:r>
        <w:rPr>
          <w:rFonts w:ascii="Times New Roman" w:hAnsi="Times New Roman" w:cs="Calibri,Bold"/>
          <w:bCs/>
          <w:sz w:val="24"/>
          <w:szCs w:val="23"/>
          <w:lang w:val="pt"/>
        </w:rPr>
        <w:t>-C</w:t>
      </w: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 da Lei 6.019, assegurar a regra de salário idêntico aos trabalhadores terceirizados</w:t>
      </w:r>
      <w:r>
        <w:rPr>
          <w:rFonts w:ascii="Times New Roman" w:hAnsi="Times New Roman" w:cs="Calibri,Bold"/>
          <w:bCs/>
          <w:sz w:val="24"/>
          <w:szCs w:val="23"/>
          <w:lang w:val="pt"/>
        </w:rPr>
        <w:t xml:space="preserve"> em relação aos diretamente contratados</w:t>
      </w:r>
      <w:r w:rsidRPr="009A14B2">
        <w:rPr>
          <w:rFonts w:ascii="Times New Roman" w:hAnsi="Times New Roman" w:cs="Calibri,Bold"/>
          <w:bCs/>
          <w:sz w:val="24"/>
          <w:szCs w:val="23"/>
          <w:lang w:val="pt"/>
        </w:rPr>
        <w:t xml:space="preserve">, matéria de ordem pública e não de interesse privado, </w:t>
      </w:r>
      <w:r>
        <w:rPr>
          <w:rFonts w:ascii="Times New Roman" w:hAnsi="Times New Roman" w:cs="Calibri,Bold"/>
          <w:bCs/>
          <w:sz w:val="24"/>
          <w:szCs w:val="23"/>
          <w:lang w:val="pt"/>
        </w:rPr>
        <w:t xml:space="preserve">que deve ser pronunciada inclusive de ofício pelos juízes. </w:t>
      </w:r>
    </w:p>
    <w:p w:rsidR="007A3932" w:rsidRPr="00B21DF2" w:rsidRDefault="007A3932">
      <w:pPr>
        <w:rPr>
          <w:lang w:val="pt"/>
        </w:rPr>
      </w:pPr>
    </w:p>
    <w:sectPr w:rsidR="007A3932" w:rsidRPr="00B21D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F2"/>
    <w:rsid w:val="00050073"/>
    <w:rsid w:val="000B7BAA"/>
    <w:rsid w:val="000F04B2"/>
    <w:rsid w:val="001466A6"/>
    <w:rsid w:val="001B2FF0"/>
    <w:rsid w:val="001D4947"/>
    <w:rsid w:val="00283B0B"/>
    <w:rsid w:val="003F6069"/>
    <w:rsid w:val="004217CC"/>
    <w:rsid w:val="00481574"/>
    <w:rsid w:val="004924D8"/>
    <w:rsid w:val="004A3A7E"/>
    <w:rsid w:val="00511643"/>
    <w:rsid w:val="005C3617"/>
    <w:rsid w:val="00620BF8"/>
    <w:rsid w:val="006B0362"/>
    <w:rsid w:val="00776FA7"/>
    <w:rsid w:val="007A3932"/>
    <w:rsid w:val="00861DE7"/>
    <w:rsid w:val="00A115BF"/>
    <w:rsid w:val="00AF2ADE"/>
    <w:rsid w:val="00B21DF2"/>
    <w:rsid w:val="00B525CF"/>
    <w:rsid w:val="00B94449"/>
    <w:rsid w:val="00C153FD"/>
    <w:rsid w:val="00C24A66"/>
    <w:rsid w:val="00C43735"/>
    <w:rsid w:val="00CF1583"/>
    <w:rsid w:val="00E555C5"/>
    <w:rsid w:val="00EC3709"/>
    <w:rsid w:val="00EF7F07"/>
    <w:rsid w:val="00FC74D8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D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D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germano.siqueira</dc:creator>
  <cp:lastModifiedBy>germano.siqueira</cp:lastModifiedBy>
  <cp:revision>1</cp:revision>
  <dcterms:created xsi:type="dcterms:W3CDTF">2018-04-10T03:10:00Z</dcterms:created>
  <dcterms:modified xsi:type="dcterms:W3CDTF">2018-04-10T03:10:00Z</dcterms:modified>
</cp:coreProperties>
</file>