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44" w:rsidRDefault="00E76D44" w:rsidP="00E76D4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TELETRABALHO E O ART. 62 DA CLT. DIREITO COMPARADO E MUTAÇÃO CONSTITUCIONAL</w:t>
      </w:r>
    </w:p>
    <w:p w:rsidR="003A445D" w:rsidRPr="00E5225D" w:rsidRDefault="00E76D44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445D" w:rsidRPr="00E5225D">
        <w:rPr>
          <w:rFonts w:ascii="Times New Roman" w:hAnsi="Times New Roman" w:cs="Times New Roman"/>
          <w:sz w:val="24"/>
          <w:szCs w:val="24"/>
        </w:rPr>
        <w:t>ART. 62</w:t>
      </w:r>
      <w:r w:rsidR="00297630">
        <w:rPr>
          <w:rFonts w:ascii="Times New Roman" w:hAnsi="Times New Roman" w:cs="Times New Roman"/>
          <w:sz w:val="24"/>
          <w:szCs w:val="24"/>
        </w:rPr>
        <w:t xml:space="preserve"> DA CLT. INCONSTITUCIONALIDADE POR </w:t>
      </w:r>
      <w:r w:rsidR="009518ED" w:rsidRPr="00E5225D">
        <w:rPr>
          <w:rFonts w:ascii="Times New Roman" w:hAnsi="Times New Roman" w:cs="Times New Roman"/>
          <w:sz w:val="24"/>
          <w:szCs w:val="24"/>
        </w:rPr>
        <w:t xml:space="preserve">MUTAÇÃO </w:t>
      </w:r>
      <w:r w:rsidR="00710E7B">
        <w:rPr>
          <w:rFonts w:ascii="Times New Roman" w:hAnsi="Times New Roman" w:cs="Times New Roman"/>
          <w:sz w:val="24"/>
          <w:szCs w:val="24"/>
        </w:rPr>
        <w:t>DO</w:t>
      </w:r>
      <w:r w:rsidR="009518ED" w:rsidRPr="00E5225D">
        <w:rPr>
          <w:rFonts w:ascii="Times New Roman" w:hAnsi="Times New Roman" w:cs="Times New Roman"/>
          <w:sz w:val="24"/>
          <w:szCs w:val="24"/>
        </w:rPr>
        <w:t xml:space="preserve"> ART. 7º, XIII.</w:t>
      </w:r>
      <w:r w:rsidR="00297630">
        <w:rPr>
          <w:rFonts w:ascii="Times New Roman" w:hAnsi="Times New Roman" w:cs="Times New Roman"/>
          <w:sz w:val="24"/>
          <w:szCs w:val="24"/>
        </w:rPr>
        <w:t xml:space="preserve"> TELETRABALHO. DETURPAÇÃO DA FONTE DE DIREITO COMPARADO</w:t>
      </w:r>
      <w:r w:rsidR="004D0963">
        <w:rPr>
          <w:rFonts w:ascii="Times New Roman" w:hAnsi="Times New Roman" w:cs="Times New Roman"/>
          <w:sz w:val="24"/>
          <w:szCs w:val="24"/>
        </w:rPr>
        <w:t>.</w:t>
      </w:r>
      <w:r w:rsidR="003A445D" w:rsidRPr="00E5225D">
        <w:rPr>
          <w:rFonts w:ascii="Times New Roman" w:hAnsi="Times New Roman" w:cs="Times New Roman"/>
          <w:sz w:val="24"/>
          <w:szCs w:val="24"/>
        </w:rPr>
        <w:t xml:space="preserve"> </w:t>
      </w:r>
      <w:r w:rsidR="00E8193A">
        <w:rPr>
          <w:rFonts w:ascii="Times New Roman" w:hAnsi="Times New Roman" w:cs="Times New Roman"/>
          <w:sz w:val="24"/>
          <w:szCs w:val="24"/>
        </w:rPr>
        <w:t xml:space="preserve">I- </w:t>
      </w:r>
      <w:r w:rsidR="003A445D" w:rsidRPr="00E5225D">
        <w:rPr>
          <w:rFonts w:ascii="Times New Roman" w:hAnsi="Times New Roman" w:cs="Times New Roman"/>
          <w:sz w:val="24"/>
          <w:szCs w:val="24"/>
        </w:rPr>
        <w:t>O</w:t>
      </w:r>
      <w:r w:rsidR="00E8193A">
        <w:rPr>
          <w:rFonts w:ascii="Times New Roman" w:hAnsi="Times New Roman" w:cs="Times New Roman"/>
          <w:sz w:val="24"/>
          <w:szCs w:val="24"/>
        </w:rPr>
        <w:t xml:space="preserve"> 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62 da CLT é </w:t>
      </w:r>
      <w:r w:rsidR="0018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definitivamente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inconstitucional, </w:t>
      </w:r>
      <w:r w:rsidR="002B2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face à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93A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mutação 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causada </w:t>
      </w:r>
      <w:r w:rsidR="00E8193A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pelas terceira e quarta fases da revolução tecnológica, que, arrastando os incisos I e II, universalizaram 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8193A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trabalho “normal” e ampliaram o alcance do art. 7º, XIII, da Carta Republicana, </w:t>
      </w:r>
      <w:r w:rsidR="002B2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caracterizando </w:t>
      </w:r>
      <w:r w:rsidR="00E8193A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todas as atividades laborais, sem exceção, </w:t>
      </w:r>
      <w:r w:rsidR="002B2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</w:t>
      </w:r>
      <w:r w:rsidR="00E8193A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suscetíveis a controle d</w:t>
      </w:r>
      <w:r w:rsidR="002B2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E8193A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jornada.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 – </w:t>
      </w:r>
      <w:r w:rsidR="0021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inciso III do art. 62 da CLT de</w:t>
      </w:r>
      <w:r w:rsidR="009C7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svirtua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C57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escopo do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Código de Trabalho português, fonte de Direito Comparado da qual se origina a disciplina </w:t>
      </w:r>
      <w:r w:rsidR="00BD3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brasileira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teletrabalho</w:t>
      </w:r>
      <w:proofErr w:type="spellEnd"/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gerando </w:t>
      </w:r>
      <w:r w:rsidR="0031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conflito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o </w:t>
      </w:r>
      <w:r w:rsidR="003A445D" w:rsidRPr="00E52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caput 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 parágrafo único do art. 6º da CLT, a ser dirimid</w:t>
      </w:r>
      <w:r w:rsidR="0031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A44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à luz do princípio da norma </w:t>
      </w:r>
      <w:r w:rsidR="00E8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favorável ao trabalhador.</w:t>
      </w:r>
    </w:p>
    <w:p w:rsidR="00CE78DE" w:rsidRPr="00E5225D" w:rsidRDefault="0096326F" w:rsidP="00F91F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1FA">
        <w:rPr>
          <w:rFonts w:ascii="Times New Roman" w:hAnsi="Times New Roman" w:cs="Times New Roman"/>
          <w:sz w:val="24"/>
          <w:szCs w:val="24"/>
        </w:rPr>
        <w:t>A</w:t>
      </w:r>
      <w:r w:rsidR="00706DFC" w:rsidRPr="00E5225D">
        <w:rPr>
          <w:rFonts w:ascii="Times New Roman" w:hAnsi="Times New Roman" w:cs="Times New Roman"/>
          <w:sz w:val="24"/>
          <w:szCs w:val="24"/>
        </w:rPr>
        <w:t xml:space="preserve"> polêmica Lei 13467/2017,</w:t>
      </w:r>
      <w:r w:rsidR="007801FA">
        <w:rPr>
          <w:rFonts w:ascii="Times New Roman" w:hAnsi="Times New Roman" w:cs="Times New Roman"/>
          <w:sz w:val="24"/>
          <w:szCs w:val="24"/>
        </w:rPr>
        <w:t xml:space="preserve"> inapropriadamente</w:t>
      </w:r>
      <w:r w:rsidR="00706DFC" w:rsidRPr="00E5225D">
        <w:rPr>
          <w:rFonts w:ascii="Times New Roman" w:hAnsi="Times New Roman" w:cs="Times New Roman"/>
          <w:sz w:val="24"/>
          <w:szCs w:val="24"/>
        </w:rPr>
        <w:t xml:space="preserve"> conhecida como “reforma trabalhista”, introduziu a disciplina do</w:t>
      </w:r>
      <w:r w:rsidR="003E6FE4" w:rsidRPr="00E5225D">
        <w:rPr>
          <w:rFonts w:ascii="Times New Roman" w:hAnsi="Times New Roman" w:cs="Times New Roman"/>
          <w:sz w:val="24"/>
          <w:szCs w:val="24"/>
        </w:rPr>
        <w:t xml:space="preserve"> chamado</w:t>
      </w:r>
      <w:r w:rsidR="00706DFC" w:rsidRPr="00E52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FC" w:rsidRPr="00E5225D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="00E03044" w:rsidRPr="00E5225D">
        <w:rPr>
          <w:rFonts w:ascii="Times New Roman" w:hAnsi="Times New Roman" w:cs="Times New Roman"/>
          <w:sz w:val="24"/>
          <w:szCs w:val="24"/>
        </w:rPr>
        <w:t xml:space="preserve">, </w:t>
      </w:r>
      <w:r w:rsidR="00E03044" w:rsidRPr="00E5225D">
        <w:rPr>
          <w:rFonts w:ascii="Times New Roman" w:hAnsi="Times New Roman" w:cs="Times New Roman"/>
          <w:b/>
          <w:sz w:val="24"/>
          <w:szCs w:val="24"/>
        </w:rPr>
        <w:t>home office</w:t>
      </w:r>
      <w:r w:rsidR="00E03044" w:rsidRPr="00E52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03044" w:rsidRPr="00E5225D">
        <w:rPr>
          <w:rFonts w:ascii="Times New Roman" w:hAnsi="Times New Roman" w:cs="Times New Roman"/>
          <w:b/>
          <w:sz w:val="24"/>
          <w:szCs w:val="24"/>
        </w:rPr>
        <w:t>anywhere</w:t>
      </w:r>
      <w:proofErr w:type="spellEnd"/>
      <w:r w:rsidR="00E03044" w:rsidRPr="00E5225D">
        <w:rPr>
          <w:rFonts w:ascii="Times New Roman" w:hAnsi="Times New Roman" w:cs="Times New Roman"/>
          <w:b/>
          <w:sz w:val="24"/>
          <w:szCs w:val="24"/>
        </w:rPr>
        <w:t xml:space="preserve"> office</w:t>
      </w:r>
      <w:r w:rsidR="00706DFC" w:rsidRPr="00E52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DFC" w:rsidRPr="00E5225D" w:rsidRDefault="00706DFC" w:rsidP="00F91F8F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sz w:val="24"/>
          <w:szCs w:val="24"/>
        </w:rPr>
        <w:tab/>
      </w:r>
      <w:r w:rsidRPr="00E5225D">
        <w:rPr>
          <w:rFonts w:ascii="Times New Roman" w:hAnsi="Times New Roman" w:cs="Times New Roman"/>
          <w:sz w:val="24"/>
          <w:szCs w:val="24"/>
        </w:rPr>
        <w:tab/>
        <w:t>Para tanto, criou o capítulo II-A,</w:t>
      </w:r>
      <w:r w:rsidR="000E6B56" w:rsidRPr="00E5225D">
        <w:rPr>
          <w:rFonts w:ascii="Times New Roman" w:hAnsi="Times New Roman" w:cs="Times New Roman"/>
          <w:sz w:val="24"/>
          <w:szCs w:val="24"/>
        </w:rPr>
        <w:t xml:space="preserve"> com cinco artigos (75-A a 75-E). O</w:t>
      </w:r>
      <w:r w:rsidRPr="00E5225D">
        <w:rPr>
          <w:rFonts w:ascii="Times New Roman" w:hAnsi="Times New Roman" w:cs="Times New Roman"/>
          <w:sz w:val="24"/>
          <w:szCs w:val="24"/>
        </w:rPr>
        <w:t xml:space="preserve"> art. 75-B conceitua o </w:t>
      </w:r>
      <w:proofErr w:type="spellStart"/>
      <w:r w:rsidRPr="00E5225D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Pr="00E5225D">
        <w:rPr>
          <w:rFonts w:ascii="Times New Roman" w:hAnsi="Times New Roman" w:cs="Times New Roman"/>
          <w:sz w:val="24"/>
          <w:szCs w:val="24"/>
        </w:rPr>
        <w:t xml:space="preserve"> como</w:t>
      </w:r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5225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“a prestação de serviços preponderantemente fora das dependências do empregador, com a utilização de tecnologias de informação e de comunicação que, por sua natureza, não se constituam como trabalho externo”</w:t>
      </w:r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F12B2" w:rsidRPr="00E5225D" w:rsidRDefault="00FF12B2" w:rsidP="00F91F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3E6FE4" w:rsidRPr="00E522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Geraldo Magela Melo </w:t>
      </w:r>
      <w:r w:rsidR="003E6FE4"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recorda que a</w:t>
      </w:r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definição é inspirada no Código do Trabalho português, cujo artigo 165º </w:t>
      </w:r>
      <w:r w:rsidR="003E6FE4"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descreve </w:t>
      </w:r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</w:t>
      </w:r>
      <w:proofErr w:type="spellStart"/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teletrabalho</w:t>
      </w:r>
      <w:proofErr w:type="spellEnd"/>
      <w:r w:rsidRPr="00E522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como </w:t>
      </w:r>
      <w:r w:rsidRPr="00E5225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“</w:t>
      </w:r>
      <w:r w:rsidR="004E1C9F" w:rsidRPr="00E5225D">
        <w:rPr>
          <w:rFonts w:ascii="Times New Roman" w:hAnsi="Times New Roman" w:cs="Times New Roman"/>
          <w:i/>
          <w:sz w:val="24"/>
          <w:szCs w:val="24"/>
        </w:rPr>
        <w:t>a prestação laboral realizada com subordinação jurídica, habitualmente fora da empresa e através do recurso a tecnologias de informação e de comunicação</w:t>
      </w:r>
      <w:r w:rsidRPr="00E5225D">
        <w:rPr>
          <w:rFonts w:ascii="Times New Roman" w:hAnsi="Times New Roman" w:cs="Times New Roman"/>
          <w:i/>
          <w:sz w:val="24"/>
          <w:szCs w:val="24"/>
        </w:rPr>
        <w:t>”</w:t>
      </w:r>
      <w:r w:rsidR="004E1C9F" w:rsidRPr="00E5225D">
        <w:rPr>
          <w:rFonts w:ascii="Times New Roman" w:hAnsi="Times New Roman" w:cs="Times New Roman"/>
          <w:sz w:val="24"/>
          <w:szCs w:val="24"/>
        </w:rPr>
        <w:t>.</w:t>
      </w:r>
    </w:p>
    <w:p w:rsidR="003160F4" w:rsidRPr="00E5225D" w:rsidRDefault="0097688B" w:rsidP="00F91F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5D">
        <w:rPr>
          <w:rFonts w:ascii="Times New Roman" w:hAnsi="Times New Roman" w:cs="Times New Roman"/>
          <w:sz w:val="24"/>
          <w:szCs w:val="24"/>
        </w:rPr>
        <w:tab/>
      </w:r>
      <w:r w:rsidRPr="00E5225D">
        <w:rPr>
          <w:rFonts w:ascii="Times New Roman" w:hAnsi="Times New Roman" w:cs="Times New Roman"/>
          <w:sz w:val="24"/>
          <w:szCs w:val="24"/>
        </w:rPr>
        <w:tab/>
        <w:t xml:space="preserve">A regulamentação lusitana </w:t>
      </w:r>
      <w:r w:rsidR="00A305E5" w:rsidRPr="00E5225D">
        <w:rPr>
          <w:rFonts w:ascii="Times New Roman" w:hAnsi="Times New Roman" w:cs="Times New Roman"/>
          <w:sz w:val="24"/>
          <w:szCs w:val="24"/>
        </w:rPr>
        <w:t>estende-se por oito parágrafos do artigo seguinte</w:t>
      </w:r>
      <w:r w:rsidR="003160F4" w:rsidRPr="00E5225D">
        <w:rPr>
          <w:rFonts w:ascii="Times New Roman" w:hAnsi="Times New Roman" w:cs="Times New Roman"/>
          <w:sz w:val="24"/>
          <w:szCs w:val="24"/>
        </w:rPr>
        <w:t xml:space="preserve">, que </w:t>
      </w:r>
      <w:r w:rsidRPr="00E5225D">
        <w:rPr>
          <w:rFonts w:ascii="Times New Roman" w:hAnsi="Times New Roman" w:cs="Times New Roman"/>
          <w:sz w:val="24"/>
          <w:szCs w:val="24"/>
        </w:rPr>
        <w:t>tratam d</w:t>
      </w:r>
      <w:r w:rsidR="003160F4" w:rsidRPr="00E5225D">
        <w:rPr>
          <w:rFonts w:ascii="Times New Roman" w:hAnsi="Times New Roman" w:cs="Times New Roman"/>
          <w:sz w:val="24"/>
          <w:szCs w:val="24"/>
        </w:rPr>
        <w:t xml:space="preserve">a forma (escrita) e </w:t>
      </w:r>
      <w:r w:rsidRPr="00E5225D">
        <w:rPr>
          <w:rFonts w:ascii="Times New Roman" w:hAnsi="Times New Roman" w:cs="Times New Roman"/>
          <w:sz w:val="24"/>
          <w:szCs w:val="24"/>
        </w:rPr>
        <w:t>d</w:t>
      </w:r>
      <w:r w:rsidR="003160F4" w:rsidRPr="00E5225D">
        <w:rPr>
          <w:rFonts w:ascii="Times New Roman" w:hAnsi="Times New Roman" w:cs="Times New Roman"/>
          <w:sz w:val="24"/>
          <w:szCs w:val="24"/>
        </w:rPr>
        <w:t xml:space="preserve">as hipóteses </w:t>
      </w:r>
      <w:r w:rsidRPr="00E5225D">
        <w:rPr>
          <w:rFonts w:ascii="Times New Roman" w:hAnsi="Times New Roman" w:cs="Times New Roman"/>
          <w:sz w:val="24"/>
          <w:szCs w:val="24"/>
        </w:rPr>
        <w:t>em que essa</w:t>
      </w:r>
      <w:r w:rsidR="003160F4" w:rsidRPr="00E5225D">
        <w:rPr>
          <w:rFonts w:ascii="Times New Roman" w:hAnsi="Times New Roman" w:cs="Times New Roman"/>
          <w:sz w:val="24"/>
          <w:szCs w:val="24"/>
        </w:rPr>
        <w:t xml:space="preserve"> contratação</w:t>
      </w:r>
      <w:r w:rsidRPr="00E5225D">
        <w:rPr>
          <w:rFonts w:ascii="Times New Roman" w:hAnsi="Times New Roman" w:cs="Times New Roman"/>
          <w:sz w:val="24"/>
          <w:szCs w:val="24"/>
        </w:rPr>
        <w:t xml:space="preserve"> é permitida</w:t>
      </w:r>
      <w:r w:rsidR="003160F4" w:rsidRPr="00E5225D">
        <w:rPr>
          <w:rFonts w:ascii="Times New Roman" w:hAnsi="Times New Roman" w:cs="Times New Roman"/>
          <w:sz w:val="24"/>
          <w:szCs w:val="24"/>
        </w:rPr>
        <w:t xml:space="preserve">, impondo ainda que o ajuste contenha </w:t>
      </w:r>
      <w:r w:rsidR="000E6B56" w:rsidRPr="00E5225D">
        <w:rPr>
          <w:rFonts w:ascii="Times New Roman" w:hAnsi="Times New Roman" w:cs="Times New Roman"/>
          <w:sz w:val="24"/>
          <w:szCs w:val="24"/>
        </w:rPr>
        <w:t>i</w:t>
      </w:r>
      <w:r w:rsidR="004E1C9F" w:rsidRPr="00E5225D">
        <w:rPr>
          <w:rFonts w:ascii="Times New Roman" w:hAnsi="Times New Roman" w:cs="Times New Roman"/>
          <w:sz w:val="24"/>
          <w:szCs w:val="24"/>
        </w:rPr>
        <w:t>dentificação, assinaturas e domicílio ou sede das partes</w:t>
      </w:r>
      <w:r w:rsidR="003160F4" w:rsidRPr="00E5225D">
        <w:rPr>
          <w:rFonts w:ascii="Times New Roman" w:hAnsi="Times New Roman" w:cs="Times New Roman"/>
          <w:sz w:val="24"/>
          <w:szCs w:val="24"/>
        </w:rPr>
        <w:t>,</w:t>
      </w:r>
      <w:r w:rsidR="004E1C9F" w:rsidRPr="00E5225D">
        <w:rPr>
          <w:rFonts w:ascii="Times New Roman" w:hAnsi="Times New Roman" w:cs="Times New Roman"/>
          <w:sz w:val="24"/>
          <w:szCs w:val="24"/>
        </w:rPr>
        <w:t xml:space="preserve"> </w:t>
      </w:r>
      <w:r w:rsidR="000E6B56" w:rsidRPr="00E5225D">
        <w:rPr>
          <w:rFonts w:ascii="Times New Roman" w:hAnsi="Times New Roman" w:cs="Times New Roman"/>
          <w:sz w:val="24"/>
          <w:szCs w:val="24"/>
        </w:rPr>
        <w:t>i</w:t>
      </w:r>
      <w:r w:rsidR="004E1C9F" w:rsidRPr="00E5225D">
        <w:rPr>
          <w:rFonts w:ascii="Times New Roman" w:hAnsi="Times New Roman" w:cs="Times New Roman"/>
          <w:sz w:val="24"/>
          <w:szCs w:val="24"/>
        </w:rPr>
        <w:t>ndicação da atividade a</w:t>
      </w:r>
      <w:r w:rsidR="003160F4" w:rsidRPr="00E5225D">
        <w:rPr>
          <w:rFonts w:ascii="Times New Roman" w:hAnsi="Times New Roman" w:cs="Times New Roman"/>
          <w:sz w:val="24"/>
          <w:szCs w:val="24"/>
        </w:rPr>
        <w:t xml:space="preserve"> ser prestadas</w:t>
      </w:r>
      <w:r w:rsidR="004E1C9F" w:rsidRPr="00E5225D">
        <w:rPr>
          <w:rFonts w:ascii="Times New Roman" w:hAnsi="Times New Roman" w:cs="Times New Roman"/>
          <w:sz w:val="24"/>
          <w:szCs w:val="24"/>
        </w:rPr>
        <w:t>, expressa</w:t>
      </w:r>
      <w:r w:rsidRPr="00E5225D">
        <w:rPr>
          <w:rFonts w:ascii="Times New Roman" w:hAnsi="Times New Roman" w:cs="Times New Roman"/>
          <w:sz w:val="24"/>
          <w:szCs w:val="24"/>
        </w:rPr>
        <w:t xml:space="preserve"> referência</w:t>
      </w:r>
      <w:r w:rsidR="004E1C9F" w:rsidRPr="00E5225D">
        <w:rPr>
          <w:rFonts w:ascii="Times New Roman" w:hAnsi="Times New Roman" w:cs="Times New Roman"/>
          <w:sz w:val="24"/>
          <w:szCs w:val="24"/>
        </w:rPr>
        <w:t xml:space="preserve"> </w:t>
      </w:r>
      <w:r w:rsidRPr="00E5225D">
        <w:rPr>
          <w:rFonts w:ascii="Times New Roman" w:hAnsi="Times New Roman" w:cs="Times New Roman"/>
          <w:sz w:val="24"/>
          <w:szCs w:val="24"/>
        </w:rPr>
        <w:t>a esse</w:t>
      </w:r>
      <w:r w:rsidR="004E1C9F" w:rsidRPr="00E5225D">
        <w:rPr>
          <w:rFonts w:ascii="Times New Roman" w:hAnsi="Times New Roman" w:cs="Times New Roman"/>
          <w:sz w:val="24"/>
          <w:szCs w:val="24"/>
        </w:rPr>
        <w:t xml:space="preserve"> regime</w:t>
      </w:r>
      <w:r w:rsidR="003160F4" w:rsidRPr="00E5225D">
        <w:rPr>
          <w:rFonts w:ascii="Times New Roman" w:hAnsi="Times New Roman" w:cs="Times New Roman"/>
          <w:sz w:val="24"/>
          <w:szCs w:val="24"/>
        </w:rPr>
        <w:t>,</w:t>
      </w:r>
      <w:r w:rsidR="004E1C9F" w:rsidRPr="00E5225D">
        <w:rPr>
          <w:rFonts w:ascii="Times New Roman" w:hAnsi="Times New Roman" w:cs="Times New Roman"/>
          <w:sz w:val="24"/>
          <w:szCs w:val="24"/>
        </w:rPr>
        <w:t xml:space="preserve"> e</w:t>
      </w:r>
      <w:r w:rsidR="00EE17CD" w:rsidRPr="00E5225D">
        <w:rPr>
          <w:rFonts w:ascii="Times New Roman" w:hAnsi="Times New Roman" w:cs="Times New Roman"/>
          <w:sz w:val="24"/>
          <w:szCs w:val="24"/>
        </w:rPr>
        <w:t xml:space="preserve"> a</w:t>
      </w:r>
      <w:r w:rsidR="004E1C9F" w:rsidRPr="00E5225D">
        <w:rPr>
          <w:rFonts w:ascii="Times New Roman" w:hAnsi="Times New Roman" w:cs="Times New Roman"/>
          <w:sz w:val="24"/>
          <w:szCs w:val="24"/>
        </w:rPr>
        <w:t xml:space="preserve"> correspondente retribuição</w:t>
      </w:r>
      <w:r w:rsidR="003160F4" w:rsidRPr="00E5225D">
        <w:rPr>
          <w:rFonts w:ascii="Times New Roman" w:hAnsi="Times New Roman" w:cs="Times New Roman"/>
          <w:sz w:val="24"/>
          <w:szCs w:val="24"/>
        </w:rPr>
        <w:t>.</w:t>
      </w:r>
    </w:p>
    <w:p w:rsidR="000E6B56" w:rsidRPr="00E5225D" w:rsidRDefault="000E6B56" w:rsidP="00F91F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5D">
        <w:rPr>
          <w:rFonts w:ascii="Times New Roman" w:hAnsi="Times New Roman" w:cs="Times New Roman"/>
          <w:sz w:val="24"/>
          <w:szCs w:val="24"/>
        </w:rPr>
        <w:tab/>
      </w:r>
      <w:r w:rsidRPr="00E5225D">
        <w:rPr>
          <w:rFonts w:ascii="Times New Roman" w:hAnsi="Times New Roman" w:cs="Times New Roman"/>
          <w:sz w:val="24"/>
          <w:szCs w:val="24"/>
        </w:rPr>
        <w:tab/>
      </w:r>
      <w:r w:rsidR="007C0F46" w:rsidRPr="00E5225D">
        <w:rPr>
          <w:rFonts w:ascii="Times New Roman" w:hAnsi="Times New Roman" w:cs="Times New Roman"/>
          <w:sz w:val="24"/>
          <w:szCs w:val="24"/>
        </w:rPr>
        <w:t>O Brasil</w:t>
      </w:r>
      <w:r w:rsidR="0097688B" w:rsidRPr="00E5225D">
        <w:rPr>
          <w:rFonts w:ascii="Times New Roman" w:hAnsi="Times New Roman" w:cs="Times New Roman"/>
          <w:sz w:val="24"/>
          <w:szCs w:val="24"/>
        </w:rPr>
        <w:t xml:space="preserve"> acompanhou</w:t>
      </w:r>
      <w:r w:rsidRPr="00E5225D">
        <w:rPr>
          <w:rFonts w:ascii="Times New Roman" w:hAnsi="Times New Roman" w:cs="Times New Roman"/>
          <w:sz w:val="24"/>
          <w:szCs w:val="24"/>
        </w:rPr>
        <w:t xml:space="preserve"> algu</w:t>
      </w:r>
      <w:r w:rsidR="00932592" w:rsidRPr="00E5225D">
        <w:rPr>
          <w:rFonts w:ascii="Times New Roman" w:hAnsi="Times New Roman" w:cs="Times New Roman"/>
          <w:sz w:val="24"/>
          <w:szCs w:val="24"/>
        </w:rPr>
        <w:t>mas diretrizes</w:t>
      </w:r>
      <w:r w:rsidRPr="00E5225D">
        <w:rPr>
          <w:rFonts w:ascii="Times New Roman" w:hAnsi="Times New Roman" w:cs="Times New Roman"/>
          <w:sz w:val="24"/>
          <w:szCs w:val="24"/>
        </w:rPr>
        <w:t xml:space="preserve"> do Código </w:t>
      </w:r>
      <w:r w:rsidR="0097688B" w:rsidRPr="00E5225D">
        <w:rPr>
          <w:rFonts w:ascii="Times New Roman" w:hAnsi="Times New Roman" w:cs="Times New Roman"/>
          <w:sz w:val="24"/>
          <w:szCs w:val="24"/>
        </w:rPr>
        <w:t>luso</w:t>
      </w:r>
      <w:r w:rsidRPr="00E5225D">
        <w:rPr>
          <w:rFonts w:ascii="Times New Roman" w:hAnsi="Times New Roman" w:cs="Times New Roman"/>
          <w:sz w:val="24"/>
          <w:szCs w:val="24"/>
        </w:rPr>
        <w:t xml:space="preserve">, </w:t>
      </w:r>
      <w:r w:rsidR="0018616C" w:rsidRPr="00E5225D">
        <w:rPr>
          <w:rFonts w:ascii="Times New Roman" w:hAnsi="Times New Roman" w:cs="Times New Roman"/>
          <w:sz w:val="24"/>
          <w:szCs w:val="24"/>
        </w:rPr>
        <w:t>como a especificação das atividades a serem exercidas e a possibilidade de alteração entre os regimes “presencial” e à distância em aditivo contratual,</w:t>
      </w:r>
      <w:r w:rsidR="00BF7C34">
        <w:rPr>
          <w:rFonts w:ascii="Times New Roman" w:hAnsi="Times New Roman" w:cs="Times New Roman"/>
          <w:sz w:val="24"/>
          <w:szCs w:val="24"/>
        </w:rPr>
        <w:t xml:space="preserve"> e</w:t>
      </w:r>
      <w:r w:rsidR="0018616C" w:rsidRPr="00E5225D">
        <w:rPr>
          <w:rFonts w:ascii="Times New Roman" w:hAnsi="Times New Roman" w:cs="Times New Roman"/>
          <w:sz w:val="24"/>
          <w:szCs w:val="24"/>
        </w:rPr>
        <w:t xml:space="preserve"> inov</w:t>
      </w:r>
      <w:r w:rsidR="00BF7C34">
        <w:rPr>
          <w:rFonts w:ascii="Times New Roman" w:hAnsi="Times New Roman" w:cs="Times New Roman"/>
          <w:sz w:val="24"/>
          <w:szCs w:val="24"/>
        </w:rPr>
        <w:t>ou</w:t>
      </w:r>
      <w:r w:rsidR="0018616C" w:rsidRPr="00E5225D">
        <w:rPr>
          <w:rFonts w:ascii="Times New Roman" w:hAnsi="Times New Roman" w:cs="Times New Roman"/>
          <w:sz w:val="24"/>
          <w:szCs w:val="24"/>
        </w:rPr>
        <w:t xml:space="preserve"> ao </w:t>
      </w:r>
      <w:r w:rsidR="007C0F46" w:rsidRPr="00E5225D">
        <w:rPr>
          <w:rFonts w:ascii="Times New Roman" w:hAnsi="Times New Roman" w:cs="Times New Roman"/>
          <w:sz w:val="24"/>
          <w:szCs w:val="24"/>
        </w:rPr>
        <w:t>criar</w:t>
      </w:r>
      <w:r w:rsidR="0018616C" w:rsidRPr="00E5225D">
        <w:rPr>
          <w:rFonts w:ascii="Times New Roman" w:hAnsi="Times New Roman" w:cs="Times New Roman"/>
          <w:sz w:val="24"/>
          <w:szCs w:val="24"/>
        </w:rPr>
        <w:t xml:space="preserve"> um período de transição mínimo de 15 dias, do </w:t>
      </w:r>
      <w:proofErr w:type="spellStart"/>
      <w:r w:rsidR="0018616C" w:rsidRPr="00E5225D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="0018616C" w:rsidRPr="00E5225D">
        <w:rPr>
          <w:rFonts w:ascii="Times New Roman" w:hAnsi="Times New Roman" w:cs="Times New Roman"/>
          <w:sz w:val="24"/>
          <w:szCs w:val="24"/>
        </w:rPr>
        <w:t xml:space="preserve"> para o regime presencial.</w:t>
      </w:r>
    </w:p>
    <w:p w:rsidR="0018616C" w:rsidRPr="00E5225D" w:rsidRDefault="0018616C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sz w:val="24"/>
          <w:szCs w:val="24"/>
        </w:rPr>
        <w:tab/>
      </w:r>
      <w:r w:rsidRPr="00E5225D">
        <w:rPr>
          <w:rFonts w:ascii="Times New Roman" w:hAnsi="Times New Roman" w:cs="Times New Roman"/>
          <w:sz w:val="24"/>
          <w:szCs w:val="24"/>
        </w:rPr>
        <w:tab/>
        <w:t xml:space="preserve">Todavia, </w:t>
      </w:r>
      <w:r w:rsidR="00CF7880" w:rsidRPr="00E5225D">
        <w:rPr>
          <w:rFonts w:ascii="Times New Roman" w:hAnsi="Times New Roman" w:cs="Times New Roman"/>
          <w:sz w:val="24"/>
          <w:szCs w:val="24"/>
        </w:rPr>
        <w:t xml:space="preserve">quanto à jornada de trabalho, </w:t>
      </w:r>
      <w:r w:rsidRPr="00E5225D">
        <w:rPr>
          <w:rFonts w:ascii="Times New Roman" w:hAnsi="Times New Roman" w:cs="Times New Roman"/>
          <w:sz w:val="24"/>
          <w:szCs w:val="24"/>
        </w:rPr>
        <w:t xml:space="preserve">o legislador brasileiro </w:t>
      </w:r>
      <w:r w:rsidR="0097688B" w:rsidRPr="00E5225D">
        <w:rPr>
          <w:rFonts w:ascii="Times New Roman" w:hAnsi="Times New Roman" w:cs="Times New Roman"/>
          <w:sz w:val="24"/>
          <w:szCs w:val="24"/>
        </w:rPr>
        <w:t>seguiu</w:t>
      </w:r>
      <w:r w:rsidR="00CF7880" w:rsidRPr="00E5225D">
        <w:rPr>
          <w:rFonts w:ascii="Times New Roman" w:hAnsi="Times New Roman" w:cs="Times New Roman"/>
          <w:sz w:val="24"/>
          <w:szCs w:val="24"/>
        </w:rPr>
        <w:t xml:space="preserve"> a exata</w:t>
      </w:r>
      <w:r w:rsidR="0097688B" w:rsidRPr="00E5225D">
        <w:rPr>
          <w:rFonts w:ascii="Times New Roman" w:hAnsi="Times New Roman" w:cs="Times New Roman"/>
          <w:sz w:val="24"/>
          <w:szCs w:val="24"/>
        </w:rPr>
        <w:t xml:space="preserve"> contramão</w:t>
      </w:r>
      <w:r w:rsidRPr="00E5225D">
        <w:rPr>
          <w:rFonts w:ascii="Times New Roman" w:hAnsi="Times New Roman" w:cs="Times New Roman"/>
          <w:sz w:val="24"/>
          <w:szCs w:val="24"/>
        </w:rPr>
        <w:t>.</w:t>
      </w:r>
      <w:r w:rsidR="00EE17CD" w:rsidRPr="00E5225D">
        <w:rPr>
          <w:rFonts w:ascii="Times New Roman" w:hAnsi="Times New Roman" w:cs="Times New Roman"/>
          <w:sz w:val="24"/>
          <w:szCs w:val="24"/>
        </w:rPr>
        <w:t xml:space="preserve"> Enquanto </w:t>
      </w:r>
      <w:r w:rsidR="007C0F46" w:rsidRPr="00E5225D">
        <w:rPr>
          <w:rFonts w:ascii="Times New Roman" w:hAnsi="Times New Roman" w:cs="Times New Roman"/>
          <w:sz w:val="24"/>
          <w:szCs w:val="24"/>
        </w:rPr>
        <w:t>Portugal</w:t>
      </w:r>
      <w:r w:rsidR="00EE17CD" w:rsidRPr="00E5225D">
        <w:rPr>
          <w:rFonts w:ascii="Times New Roman" w:hAnsi="Times New Roman" w:cs="Times New Roman"/>
          <w:sz w:val="24"/>
          <w:szCs w:val="24"/>
        </w:rPr>
        <w:t xml:space="preserve"> determina</w:t>
      </w:r>
      <w:r w:rsidR="00C56E89">
        <w:rPr>
          <w:rFonts w:ascii="Times New Roman" w:hAnsi="Times New Roman" w:cs="Times New Roman"/>
          <w:sz w:val="24"/>
          <w:szCs w:val="24"/>
        </w:rPr>
        <w:t xml:space="preserve"> </w:t>
      </w:r>
      <w:r w:rsidR="00EE17CD" w:rsidRPr="00E5225D">
        <w:rPr>
          <w:rFonts w:ascii="Times New Roman" w:hAnsi="Times New Roman" w:cs="Times New Roman"/>
          <w:sz w:val="24"/>
          <w:szCs w:val="24"/>
        </w:rPr>
        <w:t>a “Indicação do período normal de trabalho”</w:t>
      </w:r>
      <w:r w:rsidR="00C56E89">
        <w:rPr>
          <w:rFonts w:ascii="Times New Roman" w:hAnsi="Times New Roman" w:cs="Times New Roman"/>
          <w:sz w:val="24"/>
          <w:szCs w:val="24"/>
        </w:rPr>
        <w:t xml:space="preserve"> como requisito formal de contratação</w:t>
      </w:r>
      <w:r w:rsidR="00CF7880" w:rsidRPr="00E5225D">
        <w:rPr>
          <w:rFonts w:ascii="Times New Roman" w:hAnsi="Times New Roman" w:cs="Times New Roman"/>
          <w:sz w:val="24"/>
          <w:szCs w:val="24"/>
        </w:rPr>
        <w:t xml:space="preserve">, </w:t>
      </w:r>
      <w:r w:rsidR="007C0F46" w:rsidRPr="00E5225D">
        <w:rPr>
          <w:rFonts w:ascii="Times New Roman" w:hAnsi="Times New Roman" w:cs="Times New Roman"/>
          <w:sz w:val="24"/>
          <w:szCs w:val="24"/>
        </w:rPr>
        <w:t>aqui</w:t>
      </w:r>
      <w:r w:rsidR="00C56E89">
        <w:rPr>
          <w:rFonts w:ascii="Times New Roman" w:hAnsi="Times New Roman" w:cs="Times New Roman"/>
          <w:sz w:val="24"/>
          <w:szCs w:val="24"/>
        </w:rPr>
        <w:t xml:space="preserve"> se</w:t>
      </w:r>
      <w:r w:rsidR="00CF7880" w:rsidRPr="00E5225D">
        <w:rPr>
          <w:rFonts w:ascii="Times New Roman" w:hAnsi="Times New Roman" w:cs="Times New Roman"/>
          <w:sz w:val="24"/>
          <w:szCs w:val="24"/>
        </w:rPr>
        <w:t xml:space="preserve"> fez acrescentar o inciso III ao </w:t>
      </w:r>
      <w:r w:rsidRPr="00E5225D">
        <w:rPr>
          <w:rFonts w:ascii="Times New Roman" w:hAnsi="Times New Roman" w:cs="Times New Roman"/>
          <w:sz w:val="24"/>
          <w:szCs w:val="24"/>
        </w:rPr>
        <w:t xml:space="preserve">art. 62 da CLT, </w:t>
      </w:r>
      <w:r w:rsidR="00C56E89">
        <w:rPr>
          <w:rFonts w:ascii="Times New Roman" w:hAnsi="Times New Roman" w:cs="Times New Roman"/>
          <w:sz w:val="24"/>
          <w:szCs w:val="24"/>
        </w:rPr>
        <w:t xml:space="preserve">simplesmente </w:t>
      </w:r>
      <w:r w:rsidR="007C0F46" w:rsidRPr="00E5225D">
        <w:rPr>
          <w:rFonts w:ascii="Times New Roman" w:hAnsi="Times New Roman" w:cs="Times New Roman"/>
          <w:sz w:val="24"/>
          <w:szCs w:val="24"/>
        </w:rPr>
        <w:t>afastando</w:t>
      </w:r>
      <w:r w:rsidRPr="00E5225D">
        <w:rPr>
          <w:rFonts w:ascii="Times New Roman" w:hAnsi="Times New Roman" w:cs="Times New Roman"/>
          <w:sz w:val="24"/>
          <w:szCs w:val="24"/>
        </w:rPr>
        <w:t xml:space="preserve"> os empregados em regime de </w:t>
      </w:r>
      <w:proofErr w:type="spellStart"/>
      <w:r w:rsidRPr="00E5225D">
        <w:rPr>
          <w:rFonts w:ascii="Times New Roman" w:hAnsi="Times New Roman" w:cs="Times New Roman"/>
          <w:sz w:val="24"/>
          <w:szCs w:val="24"/>
        </w:rPr>
        <w:t>teletrabalho</w:t>
      </w:r>
      <w:proofErr w:type="spellEnd"/>
      <w:r w:rsidR="007C0F46" w:rsidRPr="00E5225D">
        <w:rPr>
          <w:rFonts w:ascii="Times New Roman" w:hAnsi="Times New Roman" w:cs="Times New Roman"/>
          <w:sz w:val="24"/>
          <w:szCs w:val="24"/>
        </w:rPr>
        <w:t xml:space="preserve"> do regime geral de duração do trabalho e reunindo-o</w:t>
      </w:r>
      <w:r w:rsidRPr="00E5225D">
        <w:rPr>
          <w:rFonts w:ascii="Times New Roman" w:hAnsi="Times New Roman" w:cs="Times New Roman"/>
          <w:sz w:val="24"/>
          <w:szCs w:val="24"/>
        </w:rPr>
        <w:t xml:space="preserve"> às demais exceções dos incisos I e II,</w:t>
      </w:r>
      <w:r w:rsidR="00C56E89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7C0F46" w:rsidRPr="00E5225D">
        <w:rPr>
          <w:rFonts w:ascii="Times New Roman" w:hAnsi="Times New Roman" w:cs="Times New Roman"/>
          <w:sz w:val="24"/>
          <w:szCs w:val="24"/>
        </w:rPr>
        <w:t xml:space="preserve"> prestadores de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atividade externa incompatível com a fixação de horário de trabalho, e gerentes,</w:t>
      </w:r>
      <w:r w:rsidR="00C5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diretores e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chefes de departamentos e filiais. </w:t>
      </w:r>
    </w:p>
    <w:p w:rsidR="00495D8D" w:rsidRDefault="00302A96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A opção legislativa </w:t>
      </w:r>
      <w:r w:rsidR="007C0F46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brasileira, contudo,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revela-se </w:t>
      </w:r>
      <w:r w:rsidR="0020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extemporânea</w:t>
      </w:r>
      <w:r w:rsidR="000D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0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tão desastrada, que o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retrocesso interpretativo</w:t>
      </w:r>
      <w:r w:rsidR="0020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seu bojo termina por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reabr</w:t>
      </w:r>
      <w:r w:rsidR="0020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questão da compatibilidade d</w:t>
      </w:r>
      <w:r w:rsidR="009F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9F654E" w:rsidRPr="006F74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todo</w:t>
      </w:r>
      <w:r w:rsidR="009F6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art. 62 da CLT com a Constituição Federal. </w:t>
      </w:r>
    </w:p>
    <w:p w:rsidR="00E37926" w:rsidRDefault="00E37926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F01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efeito,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Enunciado 17 da 1ª Jornada de Direito Material e Processual do Trabalho (Brasília – DF)</w:t>
      </w:r>
      <w:r w:rsidR="00F32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80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pontific</w:t>
      </w:r>
      <w:r w:rsidR="00780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32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r w:rsidR="00F01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nos idos de 2007,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r w:rsidRPr="00F329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“A proteção jurídica ao limite da jornada de trabalho, consagrada nos incisos XIII e XIV do art. 7º da Constituição da República, confere, respectivamente, a todos os trabalhadores, indistintamente, os direitos ao repouso semanal remunerado e à limitação da jornada de trabalho, tendo-se por inconstitucional o art. 62 da CLT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</w:p>
    <w:p w:rsidR="00495D8D" w:rsidRPr="00E5225D" w:rsidRDefault="006C225B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21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obstante</w:t>
      </w:r>
      <w:r w:rsidR="008B4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jurisprudência</w:t>
      </w:r>
      <w:r w:rsidR="00AB4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TST, de que são exemplos a OJ 332 (tacógrafo insuficiente ao controle de jornada) e a Súmula 287 (gerente geral bancário sem direito a horas extras), manteve-se firme na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recepção do art. 62 em face do art. 7º, XIII, da Constituição de 1988, </w:t>
      </w:r>
      <w:r w:rsidR="00F32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 o argumento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eficácia contida de referido dispositivo da Carta Magna, que </w:t>
      </w:r>
      <w:r w:rsidR="00F32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mitigaria 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legislação comum especial, por se restringir ao assim chamado trabalho “normal”. Somente a este seriam necessariamente oponíveis os limites de oito horas diárias e 44 semanais. Assim, sendo “especiais”, as situações até então previstas no art. 62 e seus incisos I e II seriam co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nsonantes</w:t>
      </w:r>
      <w:r w:rsidR="00495D8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 nova ordem constitucional. </w:t>
      </w:r>
    </w:p>
    <w:p w:rsidR="00495D8D" w:rsidRPr="00E5225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21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Mesmo predominante, contudo</w:t>
      </w:r>
      <w:r w:rsidR="00EA7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364BE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interpretação</w:t>
      </w:r>
      <w:r w:rsidR="004D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sempre padeceu</w:t>
      </w:r>
      <w:r w:rsidR="00035EE3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problemas de </w:t>
      </w:r>
      <w:r w:rsidR="002C0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insolúvel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contorno. 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Consistindo em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2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atenuaç</w:t>
      </w:r>
      <w:r w:rsidR="00D17E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ões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D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à luz do inciso XIII do art. 7º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exceções do art. 62</w:t>
      </w:r>
      <w:r w:rsidR="006D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CLT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pode</w:t>
      </w:r>
      <w:r w:rsidR="004D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excluir o direito a horas extras dos trabalhadores nela abarcados, mas, quando muito, assegurá-lo de forma proporcional, conforme as peculiaridad</w:t>
      </w:r>
      <w:r w:rsidR="004D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 das atividades excepcionadas, sob pena de se incorrer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clar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e injustificado tratamento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discrimina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tório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D5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ferir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somente 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princípio isonômico do art. 5º, </w:t>
      </w:r>
      <w:r w:rsidR="00275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mas também 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diversas outras garantias constitucionais, como 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saúde, 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segurança, 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intimidade, </w:t>
      </w:r>
      <w:r w:rsidR="00D17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vida privada e o lazer.</w:t>
      </w:r>
    </w:p>
    <w:p w:rsidR="009128A0" w:rsidRPr="00E5225D" w:rsidRDefault="009128A0" w:rsidP="009128A0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62092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Ademais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5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restrição do </w:t>
      </w:r>
      <w:proofErr w:type="spellStart"/>
      <w:r w:rsidRPr="00E5225D">
        <w:rPr>
          <w:rFonts w:ascii="Times New Roman" w:hAnsi="Times New Roman" w:cs="Times New Roman"/>
          <w:sz w:val="24"/>
          <w:szCs w:val="24"/>
          <w:shd w:val="clear" w:color="auto" w:fill="FFFFFF"/>
        </w:rPr>
        <w:t>teletrabalho</w:t>
      </w:r>
      <w:proofErr w:type="spellEnd"/>
      <w:r w:rsidRPr="00E5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quanto ao regime geral de duração de trabalho revela-se antinômica </w:t>
      </w:r>
      <w:r w:rsidR="00D17E98">
        <w:rPr>
          <w:rFonts w:ascii="Times New Roman" w:hAnsi="Times New Roman" w:cs="Times New Roman"/>
          <w:sz w:val="24"/>
          <w:szCs w:val="24"/>
          <w:shd w:val="clear" w:color="auto" w:fill="FFFFFF"/>
        </w:rPr>
        <w:t>face a</w:t>
      </w:r>
      <w:r w:rsidRPr="00E5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E522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caput </w:t>
      </w:r>
      <w:r w:rsidRPr="00E5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art. 6º da própria CLT, que assim </w:t>
      </w:r>
      <w:r w:rsidR="00D17E98">
        <w:rPr>
          <w:rFonts w:ascii="Times New Roman" w:hAnsi="Times New Roman" w:cs="Times New Roman"/>
          <w:sz w:val="24"/>
          <w:szCs w:val="24"/>
          <w:shd w:val="clear" w:color="auto" w:fill="FFFFFF"/>
        </w:rPr>
        <w:t>reza</w:t>
      </w:r>
      <w:r w:rsidRPr="00E5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522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verbis</w:t>
      </w:r>
      <w:proofErr w:type="spellEnd"/>
      <w:r w:rsidRPr="00E522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E5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2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“N</w:t>
      </w:r>
      <w:r w:rsidRPr="00E5225D">
        <w:rPr>
          <w:rFonts w:ascii="Times New Roman" w:hAnsi="Times New Roman" w:cs="Times New Roman"/>
          <w:i/>
          <w:spacing w:val="3"/>
          <w:sz w:val="24"/>
          <w:szCs w:val="24"/>
        </w:rPr>
        <w:t xml:space="preserve">ão se distingue entre o trabalho realizado no estabelecimento do empregador, o executado no domicílio do empregado e o realizado a distância” </w:t>
      </w:r>
      <w:r w:rsidRPr="00E5225D">
        <w:rPr>
          <w:rFonts w:ascii="Times New Roman" w:hAnsi="Times New Roman" w:cs="Times New Roman"/>
          <w:spacing w:val="3"/>
          <w:sz w:val="24"/>
          <w:szCs w:val="24"/>
        </w:rPr>
        <w:t xml:space="preserve">– este último, na verdade, gênero do qual o </w:t>
      </w:r>
      <w:proofErr w:type="spellStart"/>
      <w:r w:rsidRPr="00E5225D">
        <w:rPr>
          <w:rFonts w:ascii="Times New Roman" w:hAnsi="Times New Roman" w:cs="Times New Roman"/>
          <w:spacing w:val="3"/>
          <w:sz w:val="24"/>
          <w:szCs w:val="24"/>
        </w:rPr>
        <w:t>teletrabalho</w:t>
      </w:r>
      <w:proofErr w:type="spellEnd"/>
      <w:r w:rsidRPr="00E5225D">
        <w:rPr>
          <w:rFonts w:ascii="Times New Roman" w:hAnsi="Times New Roman" w:cs="Times New Roman"/>
          <w:spacing w:val="3"/>
          <w:sz w:val="24"/>
          <w:szCs w:val="24"/>
        </w:rPr>
        <w:t xml:space="preserve"> é uma de suas espécies –</w:t>
      </w:r>
      <w:r w:rsidRPr="00E5225D">
        <w:rPr>
          <w:rFonts w:ascii="Times New Roman" w:hAnsi="Times New Roman" w:cs="Times New Roman"/>
          <w:i/>
          <w:spacing w:val="3"/>
          <w:sz w:val="24"/>
          <w:szCs w:val="24"/>
        </w:rPr>
        <w:t xml:space="preserve"> “desde que estejam caracterizados os pressupostos da relação de emprego”.</w:t>
      </w:r>
    </w:p>
    <w:p w:rsidR="009128A0" w:rsidRPr="00E5225D" w:rsidRDefault="009128A0" w:rsidP="009128A0">
      <w:pPr>
        <w:spacing w:line="276" w:lineRule="auto"/>
        <w:jc w:val="both"/>
        <w:rPr>
          <w:rFonts w:ascii="Times New Roman" w:hAnsi="Times New Roman" w:cs="Times New Roman"/>
          <w:color w:val="333333"/>
          <w:spacing w:val="3"/>
          <w:sz w:val="24"/>
          <w:szCs w:val="24"/>
        </w:rPr>
      </w:pP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ab/>
      </w: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ab/>
        <w:t xml:space="preserve">A incongruência é ainda mais evidente quando à luz do parágrafo único do mesmo art. 6º, que assim dispõe: </w:t>
      </w:r>
      <w:r w:rsidRPr="00E5225D">
        <w:rPr>
          <w:rFonts w:ascii="Times New Roman" w:hAnsi="Times New Roman" w:cs="Times New Roman"/>
          <w:i/>
          <w:color w:val="333333"/>
          <w:spacing w:val="3"/>
          <w:sz w:val="24"/>
          <w:szCs w:val="24"/>
        </w:rPr>
        <w:t>“Os meios telemáticos e informatizados de comando, controle e supervisão se equiparam, para fins de subordinação jurídica, aos meios pessoais e diretos de comando, controle e supervisão do trabalho alheio</w:t>
      </w: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". </w:t>
      </w:r>
    </w:p>
    <w:p w:rsidR="009128A0" w:rsidRPr="00E5225D" w:rsidRDefault="009128A0" w:rsidP="009128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ab/>
      </w: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ab/>
        <w:t xml:space="preserve">Ora, é contraditório que a Lei reconheça </w:t>
      </w:r>
      <w:r w:rsidR="001408DF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e </w:t>
      </w: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>legitime a capacidade das novas tecnologias em permitir o controle da prestação de serviços, o que logicamente inclui o registro e o armazenamento dos dados relativos a horários de início e término;</w:t>
      </w:r>
      <w:r w:rsidR="001408DF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mas,</w:t>
      </w: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simultaneamente, desvirtue a natureza jurídica do </w:t>
      </w:r>
      <w:proofErr w:type="spellStart"/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>teletrabalho</w:t>
      </w:r>
      <w:proofErr w:type="spellEnd"/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, tratando-o como uma exceção análoga à do prestador de serviço externo incompatível com a fixação de </w:t>
      </w:r>
      <w:r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lastRenderedPageBreak/>
        <w:t>uma jornada de trabalho.</w:t>
      </w:r>
      <w:r w:rsidR="004C6D94"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="007A23AA"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>Tal conflito deve</w:t>
      </w:r>
      <w:r w:rsidR="00D42357">
        <w:rPr>
          <w:rFonts w:ascii="Times New Roman" w:hAnsi="Times New Roman" w:cs="Times New Roman"/>
          <w:color w:val="333333"/>
          <w:spacing w:val="3"/>
          <w:sz w:val="24"/>
          <w:szCs w:val="24"/>
        </w:rPr>
        <w:t>, pois,</w:t>
      </w:r>
      <w:r w:rsidR="007A23AA"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ser dirimido à luz do princípio tutelar da norma mais favorável ao trabalhador, espinha dorsal do ordenamento trabalhista, com evidente vantagem para o </w:t>
      </w:r>
      <w:r w:rsidR="007A23AA" w:rsidRPr="00E5225D">
        <w:rPr>
          <w:rFonts w:ascii="Times New Roman" w:hAnsi="Times New Roman" w:cs="Times New Roman"/>
          <w:b/>
          <w:color w:val="333333"/>
          <w:spacing w:val="3"/>
          <w:sz w:val="24"/>
          <w:szCs w:val="24"/>
        </w:rPr>
        <w:t>caput</w:t>
      </w:r>
      <w:r w:rsidR="007A23AA" w:rsidRPr="00E5225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e o parágrafo único do art. 6º da CLT.</w:t>
      </w:r>
    </w:p>
    <w:p w:rsidR="00495D8D" w:rsidRPr="00E5225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4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mais. 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ntes</w:t>
      </w:r>
      <w:r w:rsidR="0014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mesmo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se cogitar da disciplina legal do </w:t>
      </w:r>
      <w:proofErr w:type="spellStart"/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teletrabalho</w:t>
      </w:r>
      <w:proofErr w:type="spellEnd"/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tanto o trabalho externo quanto o exercido em cargo de gestão passaram por uma grande revolução, 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015CB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15CB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pela Internet e novas tecnologias de comunicação, como celulares, palmtops, smartphones, rastreadores, notebooks e computadores em rede</w:t>
      </w:r>
      <w:r w:rsidR="009128A0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Viabilizou-se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controle à distância, dada sua capacidade, em contínuo crescimento, de processa</w:t>
      </w:r>
      <w:r w:rsidR="0014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armazena</w:t>
      </w:r>
      <w:r w:rsidR="0014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mento de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todos os dados relativos ao serviço desempenhado pelo empregado – localização, natureza e horários dessas atividades, virtual</w:t>
      </w:r>
      <w:r w:rsidR="0014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pereniza</w:t>
      </w:r>
      <w:r w:rsidR="0014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 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conectividade do trabalhador à rotina da empresa. </w:t>
      </w:r>
    </w:p>
    <w:p w:rsidR="00495D8D" w:rsidRPr="00E5225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Tais mudanças logo se refleti</w:t>
      </w:r>
      <w:r w:rsidR="0099260C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 em setores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transporte de cargas e representação comercial, espraiando-se rapidamente pela atividade econômica em geral. </w:t>
      </w:r>
      <w:r w:rsidR="00035EE3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Atenta à nova realidade,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Justiça do Trabalho passou a </w:t>
      </w:r>
      <w:r w:rsidR="00035EE3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declarar reiteradamente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obsolescência do inciso I do art. 62, </w:t>
      </w:r>
      <w:r w:rsidR="00035EE3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reconhecendo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as atividades sujeitas ao controle das novas tecnologias não eram mais “incompatíveis com a fixação de horário de trabalho”. Assim, sob a premissa</w:t>
      </w:r>
      <w:r w:rsidR="00D275A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semântica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art. 7º, XIII, da Const</w:t>
      </w:r>
      <w:r w:rsidR="00D275A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ituição Federal, já não mais</w:t>
      </w:r>
      <w:r w:rsidR="0099260C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poderiam ser consideras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atividades peculiares ou especiais,</w:t>
      </w:r>
      <w:r w:rsidR="00035EE3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6C94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assumindo</w:t>
      </w:r>
      <w:r w:rsidR="0099260C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então</w:t>
      </w:r>
      <w:r w:rsidR="007F6C94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C15000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categoria de</w:t>
      </w:r>
      <w:r w:rsidR="00035EE3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novas “normais”.</w:t>
      </w:r>
    </w:p>
    <w:p w:rsidR="00495D8D" w:rsidRPr="00E5225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Com </w:t>
      </w:r>
      <w:r w:rsidR="00E909CB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razão</w:t>
      </w:r>
      <w:r w:rsidR="003E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tampouco há </w:t>
      </w:r>
      <w:r w:rsidR="00113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justificativa</w:t>
      </w:r>
      <w:r w:rsidR="003E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plausível para que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teletrabalho</w:t>
      </w:r>
      <w:proofErr w:type="spellEnd"/>
      <w:r w:rsidR="003E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seja tratado da mesma forma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pois</w:t>
      </w:r>
      <w:r w:rsidR="0088558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diferentemente da atividade externa do inciso I do art. 62, que veio a incorporá-las, primordialmente, como simples fator de controle da jornada, as novas tecnologias não só cumprem tal função como vêm</w:t>
      </w:r>
      <w:r w:rsidR="0017105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se </w:t>
      </w:r>
      <w:r w:rsidR="002B3CA8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confundir com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própria ferramenta</w:t>
      </w:r>
      <w:r w:rsidR="00A658FA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trabalho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3CA8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si.</w:t>
      </w:r>
      <w:r w:rsidR="00205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impacto da chamada terceira – e já a caminho da quarta - revolução tecnológica é inegável, e trouxe profundas alterações na produção e nas relações de trabalho.</w:t>
      </w:r>
    </w:p>
    <w:p w:rsidR="00495D8D" w:rsidRPr="00E5225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6430F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Neste passo,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podemos destacar a aceleração do processo de transição do sistema fordista para o </w:t>
      </w:r>
      <w:proofErr w:type="spellStart"/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toyotista</w:t>
      </w:r>
      <w:proofErr w:type="spellEnd"/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os produtos passam a </w:t>
      </w:r>
      <w:r w:rsidR="00D57CA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 elaborados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setores inteiramente destacados, e até em países distintos; hipertrofiam-se as atividades de pesquisa, desenvolvimento, design e marketing; explode o fenômeno da </w:t>
      </w:r>
      <w:r w:rsidR="00D57CA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terceirização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="00D57CA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mão-de-obra.</w:t>
      </w:r>
      <w:r w:rsidR="00205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rapidez e a extensão de tais mudanças </w:t>
      </w:r>
      <w:r w:rsidR="003E6196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repercutiram inevitavelmente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todos os aspectos da vida hu</w:t>
      </w:r>
      <w:r w:rsidR="0021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mana: a globalização comercial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velocidade das transações financeiras, o impacto nas estruturas</w:t>
      </w:r>
      <w:r w:rsidR="00FB1DE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convivências sócio-políticas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95D8D" w:rsidRPr="00E5225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333333"/>
          <w:spacing w:val="3"/>
          <w:sz w:val="24"/>
          <w:szCs w:val="24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Es</w:t>
      </w:r>
      <w:r w:rsidR="007F4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profunda alteração da realidade foi reconhecida pelo Congresso Nacional </w:t>
      </w:r>
      <w:r w:rsidR="00D65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época da tramitação do Projeto de Lei 3129, que resultou na alteração do art.</w:t>
      </w:r>
      <w:r w:rsidR="00D65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6º da CLT pela Lei 12.551/2011. 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deputado </w:t>
      </w:r>
      <w:r w:rsidRPr="00E52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Eduardo Valverde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 </w:t>
      </w:r>
      <w:r w:rsidR="00D57CA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acentuava,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sua justificativa:</w:t>
      </w:r>
    </w:p>
    <w:p w:rsidR="00495D8D" w:rsidRPr="00E5225D" w:rsidRDefault="00495D8D" w:rsidP="00F91F8F">
      <w:pPr>
        <w:pStyle w:val="NormalWeb"/>
        <w:shd w:val="clear" w:color="auto" w:fill="FFFFFF"/>
        <w:spacing w:before="300" w:beforeAutospacing="0" w:after="300" w:afterAutospacing="0" w:line="276" w:lineRule="auto"/>
        <w:jc w:val="both"/>
        <w:textAlignment w:val="baseline"/>
        <w:rPr>
          <w:i/>
          <w:shd w:val="clear" w:color="auto" w:fill="FFFFFF"/>
        </w:rPr>
      </w:pPr>
      <w:r w:rsidRPr="00E5225D">
        <w:rPr>
          <w:color w:val="333333"/>
          <w:spacing w:val="3"/>
        </w:rPr>
        <w:tab/>
      </w:r>
      <w:r w:rsidRPr="00E5225D">
        <w:rPr>
          <w:color w:val="333333"/>
          <w:spacing w:val="3"/>
        </w:rPr>
        <w:tab/>
      </w:r>
      <w:r w:rsidRPr="00E5225D">
        <w:rPr>
          <w:i/>
          <w:spacing w:val="3"/>
        </w:rPr>
        <w:t xml:space="preserve">"A revolução tecnológica e as transformações do mundo do trabalho exigem permanentes transformações da ordem jurídica com o intuito de apreender a realidade mutável. O tradicional comando direto entre o empregador ou seu preposto </w:t>
      </w:r>
      <w:r w:rsidRPr="00E5225D">
        <w:rPr>
          <w:i/>
          <w:spacing w:val="3"/>
        </w:rPr>
        <w:lastRenderedPageBreak/>
        <w:t xml:space="preserve">e o empregado, hoje cede lugar, ao comando à distância, mediante o uso de meios telemáticos, em que o empregado sequer sabe quem é o emissor da ordem de comando e controle. O </w:t>
      </w:r>
      <w:proofErr w:type="spellStart"/>
      <w:r w:rsidRPr="00E5225D">
        <w:rPr>
          <w:i/>
          <w:spacing w:val="3"/>
        </w:rPr>
        <w:t>Tele-Trabalho</w:t>
      </w:r>
      <w:proofErr w:type="spellEnd"/>
      <w:r w:rsidRPr="00E5225D">
        <w:rPr>
          <w:i/>
          <w:spacing w:val="3"/>
        </w:rPr>
        <w:t xml:space="preserve"> é realidade para muitos trabalhadores, sem que a distância e o desconhecimento do emissor da ordem de comando e supervisão, retire ou diminua a subordinação jurídica da relação de trabalho".</w:t>
      </w:r>
    </w:p>
    <w:p w:rsidR="00495D8D" w:rsidRPr="00E5225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05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todo o exposto, pode-se inferir</w:t>
      </w:r>
      <w:r w:rsidR="00E909CB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pela ocorrência</w:t>
      </w:r>
      <w:r w:rsidR="007D07FC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3F4E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fenômeno jurídico da </w:t>
      </w:r>
      <w:r w:rsidRPr="00E52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mutação constitucional</w:t>
      </w:r>
      <w:r w:rsidR="007D07FC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D275AD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necessidade de qualquer procedimento de reforma ou emenda, a nova realidade ampliou decisivamente o alcance do art. 7º, XIII, da Carta Magna, esvaziando o próprio sentido do adjetivo “normal”, pois</w:t>
      </w:r>
      <w:r w:rsidR="00D57CA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</w:t>
      </w:r>
      <w:r w:rsidR="007D07FC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haveria</w:t>
      </w:r>
      <w:r w:rsidR="00D57CA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contraponto de um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trabalho “anormal”</w:t>
      </w:r>
      <w:r w:rsidR="00D57CA1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“peculiar”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 “especial”. </w:t>
      </w:r>
    </w:p>
    <w:p w:rsidR="00495D8D" w:rsidRDefault="00495D8D" w:rsidP="00F91F8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C0D2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 se diga que ocorram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aqui, quaisquer das hipóteses</w:t>
      </w:r>
      <w:r w:rsidR="003C0D2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limitativas do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reconhecimento dessa mutação, </w:t>
      </w:r>
      <w:r w:rsidR="003C0D2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descritas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 </w:t>
      </w:r>
      <w:proofErr w:type="spellStart"/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Exmº</w:t>
      </w:r>
      <w:proofErr w:type="spellEnd"/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Ministro </w:t>
      </w:r>
      <w:proofErr w:type="spellStart"/>
      <w:r w:rsidRPr="00E52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Lui</w:t>
      </w:r>
      <w:r w:rsidR="00042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proofErr w:type="spellEnd"/>
      <w:r w:rsidRPr="00E52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Roberto Barroso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 Supremo Tribunal Federal</w:t>
      </w:r>
      <w:r w:rsidR="003C0D2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ampliação do alcance do art. 7º, XIII, não só respeita como reforça o prestígio de seus princípios fundamentais, em especial</w:t>
      </w:r>
      <w:r w:rsidR="003C0D2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valor social do trabalho</w:t>
      </w:r>
      <w:r w:rsidR="00236606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proclamado no inciso IV do art. 1º</w:t>
      </w:r>
      <w:r w:rsidR="00512B7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Ademais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12B79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condiz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as possibilidades semânticas que defluem de seu texto.</w:t>
      </w:r>
    </w:p>
    <w:p w:rsidR="0041550E" w:rsidRDefault="006F7482" w:rsidP="006F748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6D4">
        <w:rPr>
          <w:rFonts w:ascii="Times New Roman" w:hAnsi="Times New Roman" w:cs="Times New Roman"/>
          <w:sz w:val="24"/>
          <w:szCs w:val="24"/>
        </w:rPr>
        <w:t>Assim,</w:t>
      </w:r>
      <w:r w:rsidR="006D428F">
        <w:rPr>
          <w:rFonts w:ascii="Times New Roman" w:hAnsi="Times New Roman" w:cs="Times New Roman"/>
          <w:sz w:val="24"/>
          <w:szCs w:val="24"/>
        </w:rPr>
        <w:t xml:space="preserve"> se a recepção do art. 62 da CLT já esbarrava na ausência de distinção constitucional entre atividades</w:t>
      </w:r>
      <w:r w:rsidR="009C5C18">
        <w:rPr>
          <w:rFonts w:ascii="Times New Roman" w:hAnsi="Times New Roman" w:cs="Times New Roman"/>
          <w:sz w:val="24"/>
          <w:szCs w:val="24"/>
        </w:rPr>
        <w:t xml:space="preserve"> laborais</w:t>
      </w:r>
      <w:r w:rsidR="006D428F">
        <w:rPr>
          <w:rFonts w:ascii="Times New Roman" w:hAnsi="Times New Roman" w:cs="Times New Roman"/>
          <w:sz w:val="24"/>
          <w:szCs w:val="24"/>
        </w:rPr>
        <w:t xml:space="preserve"> suscetíveis ou não de controle de jornada,</w:t>
      </w:r>
      <w:r w:rsidR="009C5C18">
        <w:rPr>
          <w:rFonts w:ascii="Times New Roman" w:hAnsi="Times New Roman" w:cs="Times New Roman"/>
          <w:sz w:val="24"/>
          <w:szCs w:val="24"/>
        </w:rPr>
        <w:t xml:space="preserve"> </w:t>
      </w:r>
      <w:r w:rsidR="003C589C">
        <w:rPr>
          <w:rFonts w:ascii="Times New Roman" w:hAnsi="Times New Roman" w:cs="Times New Roman"/>
          <w:sz w:val="24"/>
          <w:szCs w:val="24"/>
        </w:rPr>
        <w:t>hoje</w:t>
      </w:r>
      <w:bookmarkStart w:id="0" w:name="_GoBack"/>
      <w:bookmarkEnd w:id="0"/>
      <w:r w:rsidR="009C5C18">
        <w:rPr>
          <w:rFonts w:ascii="Times New Roman" w:hAnsi="Times New Roman" w:cs="Times New Roman"/>
          <w:sz w:val="24"/>
          <w:szCs w:val="24"/>
        </w:rPr>
        <w:t xml:space="preserve"> não restam mais dúvidas quanto à sua</w:t>
      </w:r>
      <w:r w:rsidR="006D428F">
        <w:rPr>
          <w:rFonts w:ascii="Times New Roman" w:hAnsi="Times New Roman" w:cs="Times New Roman"/>
          <w:sz w:val="24"/>
          <w:szCs w:val="24"/>
        </w:rPr>
        <w:t xml:space="preserve"> definitiva inconstitucionalidade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8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5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uma vez </w:t>
      </w:r>
      <w:r w:rsidR="0018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sepultado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pela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mutação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causada 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pelas terceira e quarta fases da revolução tecnológica, que, arrastando os incisos I e II, universalizaram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trabalho “normal” e ampliaram o alcance do art. 7º, XIII, da Carta Republicana, </w:t>
      </w:r>
      <w:r w:rsidR="00086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caracterizando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todas as atividades laborais, sem exceção,</w:t>
      </w:r>
      <w:r w:rsidR="009C5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5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passíveis desse</w:t>
      </w:r>
      <w:r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controle.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7482" w:rsidRDefault="0041550E" w:rsidP="006F748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05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specificamente </w:t>
      </w:r>
      <w:r w:rsidR="00086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quanto</w:t>
      </w:r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</w:t>
      </w:r>
      <w:proofErr w:type="spellStart"/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teletrabalho</w:t>
      </w:r>
      <w:proofErr w:type="spellEnd"/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D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aduza-se que </w:t>
      </w:r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inciso III do art. 62 da CLT desvirtua </w:t>
      </w:r>
      <w:r w:rsidR="006F7482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escopo do</w:t>
      </w:r>
      <w:r w:rsidR="006F7482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Código de Trabalho português, fonte de Direito Comparado da qual se origina a disciplina </w:t>
      </w:r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brasileira</w:t>
      </w:r>
      <w:r w:rsidR="006F7482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05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conflito</w:t>
      </w:r>
      <w:r w:rsidR="006F7482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o </w:t>
      </w:r>
      <w:r w:rsidR="006F7482" w:rsidRPr="00E52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caput </w:t>
      </w:r>
      <w:r w:rsidR="006F7482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 parágrafo único do art. 6º da CLT, a ser dirimid</w:t>
      </w:r>
      <w:r w:rsidR="00205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F7482" w:rsidRPr="00E5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à luz do princípio da norma </w:t>
      </w:r>
      <w:r w:rsidR="006F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favorável ao trabalhador.</w:t>
      </w:r>
    </w:p>
    <w:p w:rsidR="00DE2529" w:rsidRDefault="00DE2529" w:rsidP="006F748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2529" w:rsidRDefault="00DE2529" w:rsidP="006F748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Referências Bibliográficas:</w:t>
      </w:r>
    </w:p>
    <w:p w:rsidR="0004248A" w:rsidRDefault="0004248A" w:rsidP="006F7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48A">
        <w:rPr>
          <w:rFonts w:ascii="Times New Roman" w:hAnsi="Times New Roman" w:cs="Times New Roman"/>
          <w:sz w:val="24"/>
          <w:szCs w:val="24"/>
        </w:rPr>
        <w:t>BARROSO, Luís Roberto. Curso de direito constitucional contemporâneo: os conceitos fundamentais e a construção do novo modelo. 2ª. ed. São Paulo: Saraiva, 2010.</w:t>
      </w:r>
    </w:p>
    <w:p w:rsidR="007801FA" w:rsidRPr="0004248A" w:rsidRDefault="007801FA" w:rsidP="006F748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LEITE, Carlos Henrique Bezerra. Curso de Direito do Trabalho. 8ª ed. São Paulo: Saraiva, 2017.</w:t>
      </w:r>
    </w:p>
    <w:p w:rsidR="0004248A" w:rsidRPr="0004248A" w:rsidRDefault="0004248A" w:rsidP="0004248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MELO, Geraldo Magela – O </w:t>
      </w:r>
      <w:proofErr w:type="spellStart"/>
      <w:r w:rsidRPr="00042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teletrabalho</w:t>
      </w:r>
      <w:proofErr w:type="spellEnd"/>
      <w:r w:rsidRPr="00042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nova CLT – 2017. Disponível em: &lt; </w:t>
      </w:r>
      <w:hyperlink r:id="rId5" w:history="1">
        <w:r w:rsidRPr="0004248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https://www.anamatra.org.br/artigos/25552-o-teletrabalho-na-nova-clt</w:t>
        </w:r>
      </w:hyperlink>
      <w:r w:rsidRPr="00042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&gt;. Acesso em 08 abr. 2018</w:t>
      </w:r>
    </w:p>
    <w:sectPr w:rsidR="0004248A" w:rsidRPr="00042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A12C2"/>
    <w:multiLevelType w:val="multilevel"/>
    <w:tmpl w:val="9162DA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31560"/>
    <w:multiLevelType w:val="multilevel"/>
    <w:tmpl w:val="818E82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36"/>
    <w:rsid w:val="00001175"/>
    <w:rsid w:val="00014A18"/>
    <w:rsid w:val="00015CB9"/>
    <w:rsid w:val="000218C1"/>
    <w:rsid w:val="00035EE3"/>
    <w:rsid w:val="000402AD"/>
    <w:rsid w:val="0004248A"/>
    <w:rsid w:val="0008690E"/>
    <w:rsid w:val="000A3F8F"/>
    <w:rsid w:val="000C7359"/>
    <w:rsid w:val="000D1E12"/>
    <w:rsid w:val="000E6B56"/>
    <w:rsid w:val="000F2A16"/>
    <w:rsid w:val="00113CA3"/>
    <w:rsid w:val="00133ACB"/>
    <w:rsid w:val="001408DF"/>
    <w:rsid w:val="0017105D"/>
    <w:rsid w:val="0018616C"/>
    <w:rsid w:val="00187AB9"/>
    <w:rsid w:val="001A563B"/>
    <w:rsid w:val="001D6B62"/>
    <w:rsid w:val="002056D4"/>
    <w:rsid w:val="0020797F"/>
    <w:rsid w:val="0021491B"/>
    <w:rsid w:val="00216250"/>
    <w:rsid w:val="00232812"/>
    <w:rsid w:val="00236606"/>
    <w:rsid w:val="00250652"/>
    <w:rsid w:val="00262A3B"/>
    <w:rsid w:val="0027576B"/>
    <w:rsid w:val="00297630"/>
    <w:rsid w:val="002B239C"/>
    <w:rsid w:val="002B3CA8"/>
    <w:rsid w:val="002C072B"/>
    <w:rsid w:val="002D2034"/>
    <w:rsid w:val="002D3F4E"/>
    <w:rsid w:val="00302A96"/>
    <w:rsid w:val="003104A2"/>
    <w:rsid w:val="00313263"/>
    <w:rsid w:val="003160F4"/>
    <w:rsid w:val="003241C3"/>
    <w:rsid w:val="00327240"/>
    <w:rsid w:val="00355737"/>
    <w:rsid w:val="0037675B"/>
    <w:rsid w:val="003A445D"/>
    <w:rsid w:val="003C0D29"/>
    <w:rsid w:val="003C589C"/>
    <w:rsid w:val="003E10BB"/>
    <w:rsid w:val="003E6196"/>
    <w:rsid w:val="003E6FE4"/>
    <w:rsid w:val="00410732"/>
    <w:rsid w:val="0041550E"/>
    <w:rsid w:val="004534AF"/>
    <w:rsid w:val="00453F0E"/>
    <w:rsid w:val="004746A9"/>
    <w:rsid w:val="004878F6"/>
    <w:rsid w:val="004922FF"/>
    <w:rsid w:val="00495D8D"/>
    <w:rsid w:val="004B3E02"/>
    <w:rsid w:val="004C6D94"/>
    <w:rsid w:val="004D0963"/>
    <w:rsid w:val="004D0C90"/>
    <w:rsid w:val="004E1C9F"/>
    <w:rsid w:val="00500256"/>
    <w:rsid w:val="00512B79"/>
    <w:rsid w:val="0054389E"/>
    <w:rsid w:val="005532DD"/>
    <w:rsid w:val="0056430F"/>
    <w:rsid w:val="00572484"/>
    <w:rsid w:val="00576021"/>
    <w:rsid w:val="00591D43"/>
    <w:rsid w:val="005A4B9B"/>
    <w:rsid w:val="006219B0"/>
    <w:rsid w:val="0064207A"/>
    <w:rsid w:val="00662092"/>
    <w:rsid w:val="0068511C"/>
    <w:rsid w:val="006857DE"/>
    <w:rsid w:val="006932BB"/>
    <w:rsid w:val="006C225B"/>
    <w:rsid w:val="006D428F"/>
    <w:rsid w:val="006F7482"/>
    <w:rsid w:val="00706DFC"/>
    <w:rsid w:val="00710E7B"/>
    <w:rsid w:val="0074678A"/>
    <w:rsid w:val="007801FA"/>
    <w:rsid w:val="007931D2"/>
    <w:rsid w:val="007A23AA"/>
    <w:rsid w:val="007C0F46"/>
    <w:rsid w:val="007D07FC"/>
    <w:rsid w:val="007D680B"/>
    <w:rsid w:val="007F4592"/>
    <w:rsid w:val="007F6C94"/>
    <w:rsid w:val="00873DD6"/>
    <w:rsid w:val="0088558F"/>
    <w:rsid w:val="008B43A9"/>
    <w:rsid w:val="008D4A38"/>
    <w:rsid w:val="009128A0"/>
    <w:rsid w:val="00922067"/>
    <w:rsid w:val="00932592"/>
    <w:rsid w:val="009518ED"/>
    <w:rsid w:val="0096326F"/>
    <w:rsid w:val="0097688B"/>
    <w:rsid w:val="0099260C"/>
    <w:rsid w:val="009A62A4"/>
    <w:rsid w:val="009B0B0E"/>
    <w:rsid w:val="009C5C18"/>
    <w:rsid w:val="009C7F62"/>
    <w:rsid w:val="009E715F"/>
    <w:rsid w:val="009F654E"/>
    <w:rsid w:val="00A00D54"/>
    <w:rsid w:val="00A305E5"/>
    <w:rsid w:val="00A46788"/>
    <w:rsid w:val="00A6235E"/>
    <w:rsid w:val="00A658FA"/>
    <w:rsid w:val="00A7001E"/>
    <w:rsid w:val="00AB48E3"/>
    <w:rsid w:val="00AC17F3"/>
    <w:rsid w:val="00AE2576"/>
    <w:rsid w:val="00AF1AA5"/>
    <w:rsid w:val="00AF2956"/>
    <w:rsid w:val="00B30536"/>
    <w:rsid w:val="00B364BE"/>
    <w:rsid w:val="00BB1B19"/>
    <w:rsid w:val="00BD3409"/>
    <w:rsid w:val="00BF7C34"/>
    <w:rsid w:val="00C15000"/>
    <w:rsid w:val="00C426B0"/>
    <w:rsid w:val="00C56E89"/>
    <w:rsid w:val="00C57E14"/>
    <w:rsid w:val="00C816D7"/>
    <w:rsid w:val="00CA69C1"/>
    <w:rsid w:val="00CD4112"/>
    <w:rsid w:val="00CE78DE"/>
    <w:rsid w:val="00CF7880"/>
    <w:rsid w:val="00D12A66"/>
    <w:rsid w:val="00D17E98"/>
    <w:rsid w:val="00D21B9D"/>
    <w:rsid w:val="00D275AD"/>
    <w:rsid w:val="00D42357"/>
    <w:rsid w:val="00D57CA1"/>
    <w:rsid w:val="00D650A2"/>
    <w:rsid w:val="00D86CC6"/>
    <w:rsid w:val="00DE2529"/>
    <w:rsid w:val="00DF53CD"/>
    <w:rsid w:val="00E03044"/>
    <w:rsid w:val="00E37926"/>
    <w:rsid w:val="00E5225D"/>
    <w:rsid w:val="00E67057"/>
    <w:rsid w:val="00E76D44"/>
    <w:rsid w:val="00E8193A"/>
    <w:rsid w:val="00E909CB"/>
    <w:rsid w:val="00E90BA3"/>
    <w:rsid w:val="00EA017F"/>
    <w:rsid w:val="00EA7CDE"/>
    <w:rsid w:val="00EB2BE6"/>
    <w:rsid w:val="00ED58EF"/>
    <w:rsid w:val="00EE17CD"/>
    <w:rsid w:val="00EE62D0"/>
    <w:rsid w:val="00F0126B"/>
    <w:rsid w:val="00F06FF3"/>
    <w:rsid w:val="00F11432"/>
    <w:rsid w:val="00F32921"/>
    <w:rsid w:val="00F768E2"/>
    <w:rsid w:val="00F91F8F"/>
    <w:rsid w:val="00F95AA3"/>
    <w:rsid w:val="00FA0DA8"/>
    <w:rsid w:val="00FA3666"/>
    <w:rsid w:val="00FB1DE1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35B20-50DD-43BC-9E97-8B4FB1A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715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426B0"/>
    <w:rPr>
      <w:b/>
      <w:bCs/>
    </w:rPr>
  </w:style>
  <w:style w:type="character" w:styleId="nfase">
    <w:name w:val="Emphasis"/>
    <w:basedOn w:val="Fontepargpadro"/>
    <w:uiPriority w:val="20"/>
    <w:qFormat/>
    <w:rsid w:val="00C42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2200">
          <w:blockQuote w:val="1"/>
          <w:marLeft w:val="720"/>
          <w:marRight w:val="720"/>
          <w:marTop w:val="100"/>
          <w:marBottom w:val="100"/>
          <w:divBdr>
            <w:top w:val="none" w:sz="0" w:space="4" w:color="00AAE1"/>
            <w:left w:val="single" w:sz="36" w:space="11" w:color="00AAE1"/>
            <w:bottom w:val="none" w:sz="0" w:space="4" w:color="00AAE1"/>
            <w:right w:val="none" w:sz="0" w:space="0" w:color="00AAE1"/>
          </w:divBdr>
        </w:div>
      </w:divsChild>
    </w:div>
    <w:div w:id="855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978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amatra.org.br/artigos/25552-o-teletrabalho-na-nova-c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1859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Cristiany</dc:creator>
  <cp:keywords/>
  <dc:description/>
  <cp:lastModifiedBy>Cristiany</cp:lastModifiedBy>
  <cp:revision>141</cp:revision>
  <dcterms:created xsi:type="dcterms:W3CDTF">2018-04-07T21:36:00Z</dcterms:created>
  <dcterms:modified xsi:type="dcterms:W3CDTF">2018-04-11T02:33:00Z</dcterms:modified>
</cp:coreProperties>
</file>