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74" w:rsidRDefault="00241B74" w:rsidP="00241B7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XIX CONAMAT – CONGRESSO NACIONAL DOS MAGISTRADOS DA JUSTIÇA DO TRABALHO</w:t>
      </w:r>
    </w:p>
    <w:p w:rsidR="00241B74" w:rsidRDefault="00241B74" w:rsidP="00241B7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41B74" w:rsidRPr="00714B18" w:rsidRDefault="00241B74" w:rsidP="00241B7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TESE À COMISSÃO 2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t-BR"/>
        </w:rPr>
        <w:t>MAGISTRATURA, PREVIDÊNCIA E PRERROGATIVAS</w:t>
      </w:r>
    </w:p>
    <w:p w:rsidR="00241B74" w:rsidRPr="00714B18" w:rsidRDefault="00241B74" w:rsidP="00241B7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41B74" w:rsidRPr="00714B18" w:rsidRDefault="00241B74" w:rsidP="00241B7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AUTOR: </w:t>
      </w:r>
      <w:r>
        <w:rPr>
          <w:rFonts w:ascii="Times New Roman" w:hAnsi="Times New Roman" w:cs="Times New Roman"/>
          <w:sz w:val="24"/>
          <w:szCs w:val="24"/>
          <w:lang w:val="pt-BR"/>
        </w:rPr>
        <w:t>Juiz Leonardo Vieira Wandelli (5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ª VT de </w:t>
      </w:r>
      <w:r>
        <w:rPr>
          <w:rFonts w:ascii="Times New Roman" w:hAnsi="Times New Roman" w:cs="Times New Roman"/>
          <w:sz w:val="24"/>
          <w:szCs w:val="24"/>
          <w:lang w:val="pt-BR"/>
        </w:rPr>
        <w:t>São José dos Pinhais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– 9ª Região)</w:t>
      </w:r>
    </w:p>
    <w:p w:rsidR="006661CD" w:rsidRDefault="00241B74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4B18">
        <w:rPr>
          <w:rFonts w:ascii="Times New Roman" w:hAnsi="Times New Roman" w:cs="Times New Roman"/>
          <w:sz w:val="24"/>
          <w:szCs w:val="24"/>
          <w:lang w:val="pt-BR"/>
        </w:rPr>
        <w:t>leowandelli@terra.com.br</w:t>
      </w:r>
    </w:p>
    <w:p w:rsidR="006661CD" w:rsidRPr="006661CD" w:rsidRDefault="006661CD" w:rsidP="00DE6C7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661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TÍTULO: </w:t>
      </w:r>
      <w:r w:rsidR="004F15D9">
        <w:rPr>
          <w:rFonts w:ascii="Times New Roman" w:hAnsi="Times New Roman" w:cs="Times New Roman"/>
          <w:b/>
          <w:sz w:val="24"/>
          <w:szCs w:val="24"/>
          <w:lang w:val="pt-BR"/>
        </w:rPr>
        <w:t>IMPLEMENTAÇÃO IMEDIATA DA RESOLUÇÃO 240/2016 DO CNJ</w:t>
      </w:r>
    </w:p>
    <w:p w:rsidR="00DE6C76" w:rsidRPr="00714B18" w:rsidRDefault="00DE6C76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4B18">
        <w:rPr>
          <w:rFonts w:ascii="Times New Roman" w:hAnsi="Times New Roman" w:cs="Times New Roman"/>
          <w:b/>
          <w:sz w:val="24"/>
          <w:szCs w:val="24"/>
          <w:lang w:val="pt-BR"/>
        </w:rPr>
        <w:t>EMENTA: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Start w:id="0" w:name="_GoBack"/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Res.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240/2016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CNJ, que normatiza a Política 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de Gestão de Pessoas do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Judiciário, introduziu um novo marco conceitual e normativo de princípios, diretrizes e práticas 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gestão e organização do trabalho de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 juízes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e servidores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, baseada na cooperação, participação e valorização do trabalho real e do ambiente organizacional,</w:t>
      </w:r>
      <w:r w:rsidR="00677B99" w:rsidRPr="00677B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o que afetará profundamente a cultura organizacional e os processos de organização do trabalho judiciário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>. Essa mudança paradigmática impõe a requalificação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 de gestores e o realinhamento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das normativa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existentes 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ao novo 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marco normativo. Ante 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>a inércia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do CNJ 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em implementá-la, 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a ANAMATRA 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e AMATRAS 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>designar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grupo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de trabalho 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para promover 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>a plena implementação da norma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 xml:space="preserve"> pelos tribunais, inclusive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s Comitês de Gestão de Pessoas, requalificação dos gestores e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re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alinhamento 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>das políticas e práticas de gestã</w:t>
      </w:r>
      <w:r w:rsidR="00677B99">
        <w:rPr>
          <w:rFonts w:ascii="Times New Roman" w:hAnsi="Times New Roman" w:cs="Times New Roman"/>
          <w:sz w:val="24"/>
          <w:szCs w:val="24"/>
          <w:lang w:val="pt-BR"/>
        </w:rPr>
        <w:t>o.</w:t>
      </w:r>
      <w:bookmarkEnd w:id="0"/>
    </w:p>
    <w:p w:rsidR="00B27E1C" w:rsidRPr="00714B18" w:rsidRDefault="00B27E1C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F15D9" w:rsidRDefault="00DE6C76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4B18">
        <w:rPr>
          <w:rFonts w:ascii="Times New Roman" w:hAnsi="Times New Roman" w:cs="Times New Roman"/>
          <w:b/>
          <w:sz w:val="24"/>
          <w:szCs w:val="24"/>
          <w:lang w:val="pt-BR"/>
        </w:rPr>
        <w:t>FUNDAMENTOS: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Já há anos vêm ocorrendo pesquisas sobre a introdução de práticas de gestão de pessoas transpostas da gestão privada para o Poder Judiciário, apontando impactos deletérios sobre a saúde, a subjetividade e mesmo sobre as práticas profissionais e o </w:t>
      </w:r>
      <w:proofErr w:type="spellStart"/>
      <w:r w:rsidR="004F15D9">
        <w:rPr>
          <w:rFonts w:ascii="Times New Roman" w:hAnsi="Times New Roman" w:cs="Times New Roman"/>
          <w:sz w:val="24"/>
          <w:szCs w:val="24"/>
          <w:lang w:val="pt-BR"/>
        </w:rPr>
        <w:t>ethos</w:t>
      </w:r>
      <w:proofErr w:type="spellEnd"/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profissional da magistratura e de servidores. Destacam-se as pesquisas já realizadas pela 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>Escola Judicia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do 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>TRT9, no âmbito do próprio CNJ e teses anteriormente aprovadas no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CONAMAT,</w:t>
      </w:r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 na linha da exposição a ser realizada pela Profa. Beatrice </w:t>
      </w:r>
      <w:proofErr w:type="spellStart"/>
      <w:r w:rsidR="004F15D9">
        <w:rPr>
          <w:rFonts w:ascii="Times New Roman" w:hAnsi="Times New Roman" w:cs="Times New Roman"/>
          <w:sz w:val="24"/>
          <w:szCs w:val="24"/>
          <w:lang w:val="pt-BR"/>
        </w:rPr>
        <w:t>Edrei</w:t>
      </w:r>
      <w:proofErr w:type="spellEnd"/>
      <w:r w:rsidR="004F15D9">
        <w:rPr>
          <w:rFonts w:ascii="Times New Roman" w:hAnsi="Times New Roman" w:cs="Times New Roman"/>
          <w:sz w:val="24"/>
          <w:szCs w:val="24"/>
          <w:lang w:val="pt-BR"/>
        </w:rPr>
        <w:t xml:space="preserve">, a partir da abordagem da Psicodinâmica do Trabalho, de 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Christophe </w:t>
      </w:r>
      <w:proofErr w:type="spellStart"/>
      <w:r w:rsidRPr="00714B18">
        <w:rPr>
          <w:rFonts w:ascii="Times New Roman" w:hAnsi="Times New Roman" w:cs="Times New Roman"/>
          <w:sz w:val="24"/>
          <w:szCs w:val="24"/>
          <w:lang w:val="pt-BR"/>
        </w:rPr>
        <w:t>Dejours</w:t>
      </w:r>
      <w:proofErr w:type="spellEnd"/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4F15D9" w:rsidRDefault="004F15D9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Entre outros aspectos, e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>ssas pesquisas evidenciam que</w:t>
      </w:r>
      <w:r>
        <w:rPr>
          <w:rFonts w:ascii="Times New Roman" w:hAnsi="Times New Roman" w:cs="Times New Roman"/>
          <w:sz w:val="24"/>
          <w:szCs w:val="24"/>
          <w:lang w:val="pt-BR"/>
        </w:rPr>
        <w:t>, dentre as diversas facetas do ideário gestionário privado que vem sendo introduzido no Judiciário,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os métodos de avaliação do trabalho baseados na performance individual </w:t>
      </w:r>
      <w:r w:rsidR="00C40070">
        <w:rPr>
          <w:rFonts w:ascii="Times New Roman" w:hAnsi="Times New Roman" w:cs="Times New Roman"/>
          <w:sz w:val="24"/>
          <w:szCs w:val="24"/>
          <w:lang w:val="pt-BR"/>
        </w:rPr>
        <w:t xml:space="preserve">– e, pior, meramente 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quantitativa </w:t>
      </w:r>
      <w:r w:rsidR="00C40070">
        <w:rPr>
          <w:rFonts w:ascii="Times New Roman" w:hAnsi="Times New Roman" w:cs="Times New Roman"/>
          <w:sz w:val="24"/>
          <w:szCs w:val="24"/>
          <w:lang w:val="pt-BR"/>
        </w:rPr>
        <w:t xml:space="preserve">– 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>acarretam a degradação do ambiente de trabalho e multiplicam os riscos do trabalho para saúde dos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magistrados e servidores.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Isto porque minam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ainda as condições de </w:t>
      </w:r>
      <w:r w:rsidR="002E0786">
        <w:rPr>
          <w:rFonts w:ascii="Times New Roman" w:hAnsi="Times New Roman" w:cs="Times New Roman"/>
          <w:sz w:val="24"/>
          <w:szCs w:val="24"/>
          <w:lang w:val="pt-BR"/>
        </w:rPr>
        <w:t xml:space="preserve">confiança entre colegas e de 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>coope</w:t>
      </w:r>
      <w:r w:rsidR="002E0786">
        <w:rPr>
          <w:rFonts w:ascii="Times New Roman" w:hAnsi="Times New Roman" w:cs="Times New Roman"/>
          <w:sz w:val="24"/>
          <w:szCs w:val="24"/>
          <w:lang w:val="pt-BR"/>
        </w:rPr>
        <w:t>ração no trabalho, indispensáveis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para a efetividade e qualidade do resultado global da instituição. </w:t>
      </w:r>
      <w:r w:rsidR="006661CD">
        <w:rPr>
          <w:rFonts w:ascii="Times New Roman" w:hAnsi="Times New Roman" w:cs="Times New Roman"/>
          <w:sz w:val="24"/>
          <w:szCs w:val="24"/>
          <w:lang w:val="pt-BR"/>
        </w:rPr>
        <w:t xml:space="preserve">Esses métodos de avaliação se inserem nos critérios de promoção, nos parâmetros de trabalho estabelecidos pelas corregedorias, nas metas a serem cumpridas por orientação do CSJT </w:t>
      </w:r>
      <w:r w:rsidR="006661C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 CNJ, nos critérios de alocação de recursos estabelecidos pelo CSJT e têm, cada vez mais, se centrado em avaliações individuais, sobretudo quantitativas, voltadas ao número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velocidade </w:t>
      </w:r>
      <w:r w:rsidR="006661CD">
        <w:rPr>
          <w:rFonts w:ascii="Times New Roman" w:hAnsi="Times New Roman" w:cs="Times New Roman"/>
          <w:sz w:val="24"/>
          <w:szCs w:val="24"/>
          <w:lang w:val="pt-BR"/>
        </w:rPr>
        <w:t>de processos solucionados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atos realizados</w:t>
      </w:r>
      <w:r w:rsidR="006661CD">
        <w:rPr>
          <w:rFonts w:ascii="Times New Roman" w:hAnsi="Times New Roman" w:cs="Times New Roman"/>
          <w:sz w:val="24"/>
          <w:szCs w:val="24"/>
          <w:lang w:val="pt-BR"/>
        </w:rPr>
        <w:t xml:space="preserve">. Contudo, o julgamento do maior número de processos com a maior velocidade possível não é o objetivo do judiciário. Esse é nosso meio de atuação. Os objetivos da jurisdição estão na afetação e transformação da realidade social, para o fim de solucionar conflitos e adequar as relações sociais ao plano normativo estabelecido pela Constituição e pelas leis. </w:t>
      </w:r>
    </w:p>
    <w:p w:rsidR="00DE6C76" w:rsidRPr="00714B18" w:rsidRDefault="00DE6C76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Dentre as conseqüências a médio e longo prazo desses métodos, está a desconexão ética entre os valores compartilhados por aquele que trabalha, inclusive o magistrado, e a sua prática laboral cotidiana. </w:t>
      </w:r>
      <w:r w:rsidR="002E0786">
        <w:rPr>
          <w:rFonts w:ascii="Times New Roman" w:hAnsi="Times New Roman" w:cs="Times New Roman"/>
          <w:sz w:val="24"/>
          <w:szCs w:val="24"/>
          <w:lang w:val="pt-BR"/>
        </w:rPr>
        <w:t xml:space="preserve">Realiza-se o trabalho judicial não com vistas a dar o melhor de si para a realização da Justiça, mas para atender a parâmetros burocráticos e estatísticos, muitas vezes sabendo-se que tal se dá ao preço de perda de qualidade da prestação jurisdicional. 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Para que possa conviver com a contradição permanente desses valores, o sujeito necessita adotar estratégias individuais e coletivas de defesa que acentuam o efeito de </w:t>
      </w:r>
      <w:proofErr w:type="spellStart"/>
      <w:r w:rsidRPr="00714B18">
        <w:rPr>
          <w:rFonts w:ascii="Times New Roman" w:hAnsi="Times New Roman" w:cs="Times New Roman"/>
          <w:sz w:val="24"/>
          <w:szCs w:val="24"/>
          <w:lang w:val="pt-BR"/>
        </w:rPr>
        <w:t>descomprometimento</w:t>
      </w:r>
      <w:proofErr w:type="spellEnd"/>
      <w:r w:rsidRPr="00714B18">
        <w:rPr>
          <w:rFonts w:ascii="Times New Roman" w:hAnsi="Times New Roman" w:cs="Times New Roman"/>
          <w:sz w:val="24"/>
          <w:szCs w:val="24"/>
          <w:lang w:val="pt-BR"/>
        </w:rPr>
        <w:t>, alheamento e perda da mobilização do zelo individual e da cooperação coletiva</w:t>
      </w:r>
      <w:r w:rsidR="002E0786">
        <w:rPr>
          <w:rFonts w:ascii="Times New Roman" w:hAnsi="Times New Roman" w:cs="Times New Roman"/>
          <w:sz w:val="24"/>
          <w:szCs w:val="24"/>
          <w:lang w:val="pt-BR"/>
        </w:rPr>
        <w:t xml:space="preserve"> na busca de realização dos efetivos objetivos da jurisdição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E0786">
        <w:rPr>
          <w:rFonts w:ascii="Times New Roman" w:hAnsi="Times New Roman" w:cs="Times New Roman"/>
          <w:sz w:val="24"/>
          <w:szCs w:val="24"/>
          <w:lang w:val="pt-BR"/>
        </w:rPr>
        <w:t xml:space="preserve"> Uma organização judiciária assim constituída, aumenta em muito o risco de adoecimentos psíquicos e mesmo somáticos dos seus integrantes, levando, no médio e longo prazos, além da perda de qualidade, à perda de eficiência na realização de seus objetivos.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DE6C76" w:rsidRDefault="00DE6C76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4B18">
        <w:rPr>
          <w:rFonts w:ascii="Times New Roman" w:hAnsi="Times New Roman" w:cs="Times New Roman"/>
          <w:sz w:val="24"/>
          <w:szCs w:val="24"/>
          <w:lang w:val="pt-BR"/>
        </w:rPr>
        <w:t>Esses efeitos deletérios, comprovados em estudos realizados por pesquisadores em PDT em diversas empresas e instituições ao redor do mundo, vêm sendo constatados também no âmbito da organização judiciária a partir da adoção de tais estratégias de avaliação. As recentes pesquisas de opinião no âmbito da magistratura, expressando um alto grau de afetação da saúde física e mental dos magistrados, a alarmante curva a</w:t>
      </w:r>
      <w:r w:rsidR="00226524" w:rsidRPr="00714B18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>cendente de afastamentos por motivos psíquicos (CID-F) e mesmo os recentes episódios de suicídios de magistrados são sinais claros da necessidade de reavaliar a utilização desses métodos de avali</w:t>
      </w:r>
      <w:r w:rsidR="00226524" w:rsidRPr="00714B1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>ção.</w:t>
      </w:r>
    </w:p>
    <w:p w:rsidR="004F15D9" w:rsidRDefault="004F15D9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resolução 240/2016 do CNJ, introduz um novo paradigma conceitual e normativo para a gestão de pessoas e organização do trabalho no Poder 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Judiciário, eis que, em lugar de uma política baseada no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controle das quantidades 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e velocidades </w:t>
      </w:r>
      <w:r>
        <w:rPr>
          <w:rFonts w:ascii="Times New Roman" w:hAnsi="Times New Roman" w:cs="Times New Roman"/>
          <w:sz w:val="24"/>
          <w:szCs w:val="24"/>
          <w:lang w:val="pt-BR"/>
        </w:rPr>
        <w:t>de atos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 e na competição</w:t>
      </w:r>
      <w:r>
        <w:rPr>
          <w:rFonts w:ascii="Times New Roman" w:hAnsi="Times New Roman" w:cs="Times New Roman"/>
          <w:sz w:val="24"/>
          <w:szCs w:val="24"/>
          <w:lang w:val="pt-BR"/>
        </w:rPr>
        <w:t>, baseia-se: a) na cooperação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 (horizontal, vertical e transversal);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>b)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 desenvolvimento profissional a partir da vivência de trabalho de magistrados e servidores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 e no fomento à carreira; c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 xml:space="preserve">no valor insubstituível do saber obtido na experiência com o trabalho real, que deve ser comunicado horizontal e ascendentemente; d) </w:t>
      </w:r>
      <w:r>
        <w:rPr>
          <w:rFonts w:ascii="Times New Roman" w:hAnsi="Times New Roman" w:cs="Times New Roman"/>
          <w:sz w:val="24"/>
          <w:szCs w:val="24"/>
          <w:lang w:val="pt-BR"/>
        </w:rPr>
        <w:t>no foco na efetividade da atuação do Judiciário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>, ou seja, o atingimento dos seus finais constitucionais e legais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não nas quantidades de atos</w:t>
      </w:r>
      <w:r w:rsidR="007C0B9D">
        <w:rPr>
          <w:rFonts w:ascii="Times New Roman" w:hAnsi="Times New Roman" w:cs="Times New Roman"/>
          <w:sz w:val="24"/>
          <w:szCs w:val="24"/>
          <w:lang w:val="pt-BR"/>
        </w:rPr>
        <w:t>; e) na valorização do meio ambiente de trabalho, aí incluído o meio ambiente organizacional do trabalho judiciário; f) em processos de discussão e proposição de melhorias sobre a organização do trabalho e de avaliação baseados em grupos participativos de servidores e magistrados; g) gestão participativa; h) distribuição equânime da força de trabalho, considerando a variabilidade das condições, de modo a assegurar a consecução dos fins do Poder Judiciário; h) assegurar o tempo necessário a que servidores e magistrados participem das ações a que se refere a política.</w:t>
      </w:r>
    </w:p>
    <w:p w:rsidR="00DE6C76" w:rsidRPr="00714B18" w:rsidRDefault="007C0B9D" w:rsidP="007C0B9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Como até o momento os tribunais e sequer o CNJ deram cumprimento à resolução, </w:t>
      </w:r>
      <w:r w:rsidR="00DE6C76"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proofErr w:type="spellStart"/>
      <w:r w:rsidRPr="00714B18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spellEnd"/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ANAMATRA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as AMATRAS 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>designar</w:t>
      </w:r>
      <w:r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grupo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gramStart"/>
      <w:r w:rsidRPr="00714B18">
        <w:rPr>
          <w:rFonts w:ascii="Times New Roman" w:hAnsi="Times New Roman" w:cs="Times New Roman"/>
          <w:sz w:val="24"/>
          <w:szCs w:val="24"/>
          <w:lang w:val="pt-BR"/>
        </w:rPr>
        <w:t>trabalho  que</w:t>
      </w:r>
      <w:proofErr w:type="gramEnd"/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promover</w:t>
      </w:r>
      <w:r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714B18">
        <w:rPr>
          <w:rFonts w:ascii="Times New Roman" w:hAnsi="Times New Roman" w:cs="Times New Roman"/>
          <w:sz w:val="24"/>
          <w:szCs w:val="24"/>
          <w:lang w:val="pt-BR"/>
        </w:rPr>
        <w:t xml:space="preserve"> estudos e ações no sentido de </w:t>
      </w:r>
      <w:r>
        <w:rPr>
          <w:rFonts w:ascii="Times New Roman" w:hAnsi="Times New Roman" w:cs="Times New Roman"/>
          <w:sz w:val="24"/>
          <w:szCs w:val="24"/>
          <w:lang w:val="pt-BR"/>
        </w:rPr>
        <w:t>fomentar a plena implementação da norma e especialmente a instalação dos Comitês de Gestão de Pessoas, previstos na norma, a requalificação dos gestores e a revisão e alinhamento das políticas e práticas de gestão do trabalho judiciário.</w:t>
      </w:r>
    </w:p>
    <w:p w:rsidR="00B27E1C" w:rsidRPr="00714B18" w:rsidRDefault="00B27E1C" w:rsidP="00DE6C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27E1C" w:rsidRPr="00016E35" w:rsidRDefault="00B27E1C" w:rsidP="00016E3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b/>
          <w:sz w:val="24"/>
          <w:szCs w:val="24"/>
          <w:lang w:val="pt-BR"/>
        </w:rPr>
        <w:t>BIBLIOGRAFIA BÁSICA DE REFERËNCIA:</w:t>
      </w:r>
    </w:p>
    <w:p w:rsidR="00B27E1C" w:rsidRPr="00016E35" w:rsidRDefault="00B27E1C" w:rsidP="00016E35">
      <w:pPr>
        <w:jc w:val="both"/>
        <w:rPr>
          <w:rFonts w:ascii="Times New Roman" w:hAnsi="Times New Roman" w:cs="Times New Roman"/>
          <w:sz w:val="24"/>
          <w:szCs w:val="24"/>
        </w:rPr>
      </w:pPr>
      <w:r w:rsidRPr="00016E35">
        <w:rPr>
          <w:rFonts w:ascii="Times New Roman" w:hAnsi="Times New Roman" w:cs="Times New Roman"/>
          <w:sz w:val="24"/>
          <w:szCs w:val="24"/>
        </w:rPr>
        <w:t xml:space="preserve">DEJOURS, Christophe. Travail vivant 1: travail </w:t>
      </w:r>
      <w:proofErr w:type="gramStart"/>
      <w:r w:rsidRPr="00016E3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1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E35">
        <w:rPr>
          <w:rFonts w:ascii="Times New Roman" w:hAnsi="Times New Roman" w:cs="Times New Roman"/>
          <w:sz w:val="24"/>
          <w:szCs w:val="24"/>
        </w:rPr>
        <w:t>sexualité</w:t>
      </w:r>
      <w:proofErr w:type="spellEnd"/>
      <w:r w:rsidRPr="00016E35">
        <w:rPr>
          <w:rFonts w:ascii="Times New Roman" w:hAnsi="Times New Roman" w:cs="Times New Roman"/>
          <w:sz w:val="24"/>
          <w:szCs w:val="24"/>
        </w:rPr>
        <w:t xml:space="preserve">. Paris, </w:t>
      </w:r>
      <w:proofErr w:type="spellStart"/>
      <w:r w:rsidRPr="00016E35">
        <w:rPr>
          <w:rFonts w:ascii="Times New Roman" w:hAnsi="Times New Roman" w:cs="Times New Roman"/>
          <w:sz w:val="24"/>
          <w:szCs w:val="24"/>
        </w:rPr>
        <w:t>Payot</w:t>
      </w:r>
      <w:proofErr w:type="spellEnd"/>
      <w:r w:rsidRPr="00016E35">
        <w:rPr>
          <w:rFonts w:ascii="Times New Roman" w:hAnsi="Times New Roman" w:cs="Times New Roman"/>
          <w:sz w:val="24"/>
          <w:szCs w:val="24"/>
        </w:rPr>
        <w:t>, 2009.</w:t>
      </w:r>
    </w:p>
    <w:p w:rsidR="00B27E1C" w:rsidRPr="00016E35" w:rsidRDefault="00B27E1C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</w:rPr>
        <w:t xml:space="preserve">_____. Travail vivant 2: travail </w:t>
      </w:r>
      <w:proofErr w:type="gramStart"/>
      <w:r w:rsidRPr="00016E3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1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E35">
        <w:rPr>
          <w:rFonts w:ascii="Times New Roman" w:hAnsi="Times New Roman" w:cs="Times New Roman"/>
          <w:sz w:val="24"/>
          <w:szCs w:val="24"/>
        </w:rPr>
        <w:t>émancipation</w:t>
      </w:r>
      <w:proofErr w:type="spellEnd"/>
      <w:r w:rsidRPr="00016E35">
        <w:rPr>
          <w:rFonts w:ascii="Times New Roman" w:hAnsi="Times New Roman" w:cs="Times New Roman"/>
          <w:sz w:val="24"/>
          <w:szCs w:val="24"/>
        </w:rPr>
        <w:t xml:space="preserve">. </w:t>
      </w:r>
      <w:r w:rsidRPr="00016E35">
        <w:rPr>
          <w:rFonts w:ascii="Times New Roman" w:hAnsi="Times New Roman" w:cs="Times New Roman"/>
          <w:sz w:val="24"/>
          <w:szCs w:val="24"/>
          <w:lang w:val="pt-BR"/>
        </w:rPr>
        <w:t>Paris, Payot, 2009.</w:t>
      </w:r>
    </w:p>
    <w:p w:rsidR="002F439F" w:rsidRPr="00016E35" w:rsidRDefault="002F439F" w:rsidP="00016E35">
      <w:pPr>
        <w:pStyle w:val="Textodenotaderodap"/>
        <w:rPr>
          <w:rFonts w:cs="Times New Roman"/>
          <w:sz w:val="24"/>
          <w:szCs w:val="24"/>
          <w:lang w:val="pt-BR"/>
        </w:rPr>
      </w:pPr>
      <w:r w:rsidRPr="00016E35">
        <w:rPr>
          <w:rFonts w:cs="Times New Roman"/>
          <w:sz w:val="24"/>
          <w:szCs w:val="24"/>
          <w:lang w:val="pt-BR"/>
        </w:rPr>
        <w:t xml:space="preserve">_____.  Avaliação do trabalho submetida à prova do real: crítica aos fundamentos da avaliação.  São Paulo, </w:t>
      </w:r>
      <w:proofErr w:type="spellStart"/>
      <w:r w:rsidRPr="00016E35">
        <w:rPr>
          <w:rFonts w:cs="Times New Roman"/>
          <w:sz w:val="24"/>
          <w:szCs w:val="24"/>
          <w:lang w:val="pt-BR"/>
        </w:rPr>
        <w:t>Blucher</w:t>
      </w:r>
      <w:proofErr w:type="spellEnd"/>
      <w:r w:rsidRPr="00016E35">
        <w:rPr>
          <w:rFonts w:cs="Times New Roman"/>
          <w:sz w:val="24"/>
          <w:szCs w:val="24"/>
          <w:lang w:val="pt-BR"/>
        </w:rPr>
        <w:t>/TTO, 2008.</w:t>
      </w:r>
    </w:p>
    <w:p w:rsidR="002F439F" w:rsidRPr="00016E35" w:rsidRDefault="002F439F" w:rsidP="00016E35">
      <w:pPr>
        <w:pStyle w:val="Textodenotaderodap"/>
        <w:rPr>
          <w:rFonts w:cs="Times New Roman"/>
          <w:sz w:val="24"/>
          <w:szCs w:val="24"/>
          <w:lang w:val="pt-BR"/>
        </w:rPr>
      </w:pPr>
    </w:p>
    <w:p w:rsidR="00B27E1C" w:rsidRPr="00016E35" w:rsidRDefault="00B27E1C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  <w:lang w:val="pt-BR"/>
        </w:rPr>
        <w:t xml:space="preserve">_____. A banalização da injustiça social. 3ª ed., Rio de Janeiro, Editora FGV, 2000. </w:t>
      </w:r>
    </w:p>
    <w:p w:rsidR="00B27E1C" w:rsidRPr="00016E35" w:rsidRDefault="00B27E1C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  <w:lang w:val="pt-BR"/>
        </w:rPr>
        <w:t>_____. Inteligência operária e organização do trabalho. In HIRATA, Helena (org.) Sobre o modelo japonês: automatização, novas formas de organização e de relações de trabalho. São Paulo, Edusp, 1993, p. 281-309.</w:t>
      </w:r>
    </w:p>
    <w:p w:rsidR="00F96B1A" w:rsidRPr="00016E35" w:rsidRDefault="00F96B1A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</w:rPr>
        <w:t xml:space="preserve">DEJOURS, Christophe e BÈGUE, Florence. </w:t>
      </w:r>
      <w:r w:rsidRPr="00016E35">
        <w:rPr>
          <w:rFonts w:ascii="Times New Roman" w:hAnsi="Times New Roman" w:cs="Times New Roman"/>
          <w:sz w:val="24"/>
          <w:szCs w:val="24"/>
          <w:lang w:val="pt-BR"/>
        </w:rPr>
        <w:t xml:space="preserve">Suicide et </w:t>
      </w:r>
      <w:proofErr w:type="spellStart"/>
      <w:r w:rsidRPr="00016E35">
        <w:rPr>
          <w:rFonts w:ascii="Times New Roman" w:hAnsi="Times New Roman" w:cs="Times New Roman"/>
          <w:sz w:val="24"/>
          <w:szCs w:val="24"/>
          <w:lang w:val="pt-BR"/>
        </w:rPr>
        <w:t>travail</w:t>
      </w:r>
      <w:proofErr w:type="spellEnd"/>
      <w:r w:rsidRPr="00016E35">
        <w:rPr>
          <w:rFonts w:ascii="Times New Roman" w:hAnsi="Times New Roman" w:cs="Times New Roman"/>
          <w:sz w:val="24"/>
          <w:szCs w:val="24"/>
          <w:lang w:val="pt-BR"/>
        </w:rPr>
        <w:t xml:space="preserve">: que </w:t>
      </w:r>
      <w:proofErr w:type="spellStart"/>
      <w:r w:rsidRPr="00016E35">
        <w:rPr>
          <w:rFonts w:ascii="Times New Roman" w:hAnsi="Times New Roman" w:cs="Times New Roman"/>
          <w:sz w:val="24"/>
          <w:szCs w:val="24"/>
          <w:lang w:val="pt-BR"/>
        </w:rPr>
        <w:t>faire</w:t>
      </w:r>
      <w:proofErr w:type="spellEnd"/>
      <w:r w:rsidRPr="00016E35">
        <w:rPr>
          <w:rFonts w:ascii="Times New Roman" w:hAnsi="Times New Roman" w:cs="Times New Roman"/>
          <w:sz w:val="24"/>
          <w:szCs w:val="24"/>
          <w:lang w:val="pt-BR"/>
        </w:rPr>
        <w:t>? Paris, PUF, 2009.</w:t>
      </w:r>
    </w:p>
    <w:p w:rsidR="002E0786" w:rsidRPr="00016E35" w:rsidRDefault="002E0786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  <w:lang w:val="pt-BR"/>
        </w:rPr>
        <w:t xml:space="preserve">GUÉRIN, F. et alii. Compreender o trabalho para transformá-lo: a prática da ergonomia. São Paulo, USP/ </w:t>
      </w:r>
      <w:proofErr w:type="spellStart"/>
      <w:r w:rsidRPr="00016E35">
        <w:rPr>
          <w:rFonts w:ascii="Times New Roman" w:hAnsi="Times New Roman" w:cs="Times New Roman"/>
          <w:sz w:val="24"/>
          <w:szCs w:val="24"/>
          <w:lang w:val="pt-BR"/>
        </w:rPr>
        <w:t>Blucher</w:t>
      </w:r>
      <w:proofErr w:type="spellEnd"/>
      <w:r w:rsidRPr="00016E35">
        <w:rPr>
          <w:rFonts w:ascii="Times New Roman" w:hAnsi="Times New Roman" w:cs="Times New Roman"/>
          <w:sz w:val="24"/>
          <w:szCs w:val="24"/>
          <w:lang w:val="pt-BR"/>
        </w:rPr>
        <w:t>/Vanzolini, 2001.</w:t>
      </w:r>
    </w:p>
    <w:p w:rsidR="00B27E1C" w:rsidRPr="00016E35" w:rsidRDefault="00B27E1C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  <w:lang w:val="pt-BR"/>
        </w:rPr>
        <w:t xml:space="preserve">LANCMAN, Selma e SZNELWAR, Laerte </w:t>
      </w:r>
      <w:proofErr w:type="spellStart"/>
      <w:r w:rsidRPr="00016E35">
        <w:rPr>
          <w:rFonts w:ascii="Times New Roman" w:hAnsi="Times New Roman" w:cs="Times New Roman"/>
          <w:sz w:val="24"/>
          <w:szCs w:val="24"/>
          <w:lang w:val="pt-BR"/>
        </w:rPr>
        <w:t>Idal</w:t>
      </w:r>
      <w:proofErr w:type="spellEnd"/>
      <w:r w:rsidRPr="00016E35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Pr="00016E35">
        <w:rPr>
          <w:rFonts w:ascii="Times New Roman" w:hAnsi="Times New Roman" w:cs="Times New Roman"/>
          <w:sz w:val="24"/>
          <w:szCs w:val="24"/>
          <w:lang w:val="pt-BR"/>
        </w:rPr>
        <w:t>Orgs</w:t>
      </w:r>
      <w:proofErr w:type="spellEnd"/>
      <w:r w:rsidRPr="00016E35">
        <w:rPr>
          <w:rFonts w:ascii="Times New Roman" w:hAnsi="Times New Roman" w:cs="Times New Roman"/>
          <w:sz w:val="24"/>
          <w:szCs w:val="24"/>
          <w:lang w:val="pt-BR"/>
        </w:rPr>
        <w:t xml:space="preserve">.). Christophe </w:t>
      </w:r>
      <w:proofErr w:type="spellStart"/>
      <w:r w:rsidRPr="00016E35">
        <w:rPr>
          <w:rFonts w:ascii="Times New Roman" w:hAnsi="Times New Roman" w:cs="Times New Roman"/>
          <w:sz w:val="24"/>
          <w:szCs w:val="24"/>
          <w:lang w:val="pt-BR"/>
        </w:rPr>
        <w:t>Dejours</w:t>
      </w:r>
      <w:proofErr w:type="spellEnd"/>
      <w:r w:rsidRPr="00016E35">
        <w:rPr>
          <w:rFonts w:ascii="Times New Roman" w:hAnsi="Times New Roman" w:cs="Times New Roman"/>
          <w:sz w:val="24"/>
          <w:szCs w:val="24"/>
          <w:lang w:val="pt-BR"/>
        </w:rPr>
        <w:t>: da psicopatologia à psicodinâmica do trabalho. 3ª Ed., revista e ampliada, Rio de Janeiro, FIOCRUZ/Paralelo 15, 2011.</w:t>
      </w:r>
    </w:p>
    <w:p w:rsidR="00B27E1C" w:rsidRPr="00016E35" w:rsidRDefault="00B27E1C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  <w:lang w:val="pt-BR"/>
        </w:rPr>
        <w:t>MENDES, Ana Magnólia, LIMA, Suzana C. C. e FACAS, Emílio P. (</w:t>
      </w:r>
      <w:proofErr w:type="spellStart"/>
      <w:r w:rsidRPr="00016E35">
        <w:rPr>
          <w:rFonts w:ascii="Times New Roman" w:hAnsi="Times New Roman" w:cs="Times New Roman"/>
          <w:sz w:val="24"/>
          <w:szCs w:val="24"/>
          <w:lang w:val="pt-BR"/>
        </w:rPr>
        <w:t>orgs</w:t>
      </w:r>
      <w:proofErr w:type="spellEnd"/>
      <w:r w:rsidRPr="00016E35">
        <w:rPr>
          <w:rFonts w:ascii="Times New Roman" w:hAnsi="Times New Roman" w:cs="Times New Roman"/>
          <w:sz w:val="24"/>
          <w:szCs w:val="24"/>
          <w:lang w:val="pt-BR"/>
        </w:rPr>
        <w:t>.). Diálogos em psicodinâmica do trabalho. Brasília, Paralelo 15, 2007.</w:t>
      </w:r>
    </w:p>
    <w:p w:rsidR="00B27E1C" w:rsidRPr="00016E35" w:rsidRDefault="00B27E1C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Fonts w:ascii="Times New Roman" w:hAnsi="Times New Roman" w:cs="Times New Roman"/>
          <w:sz w:val="24"/>
          <w:szCs w:val="24"/>
          <w:lang w:val="pt-BR"/>
        </w:rPr>
        <w:t>SELIGMANN-SILVA. Elizabeth. Trabalho e desgaste mental: o direito de ser dono de si mesmo. São Paulo, Cortez, 2011.</w:t>
      </w:r>
    </w:p>
    <w:p w:rsidR="00016E35" w:rsidRPr="00016E35" w:rsidRDefault="00016E35" w:rsidP="00016E35">
      <w:pPr>
        <w:pStyle w:val="TextosemFormatao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35">
        <w:rPr>
          <w:rFonts w:ascii="Times New Roman" w:hAnsi="Times New Roman" w:cs="Times New Roman"/>
          <w:sz w:val="24"/>
          <w:szCs w:val="24"/>
        </w:rPr>
        <w:t>WANDELLI, Leonardo Vieira</w:t>
      </w:r>
      <w:r w:rsidRPr="00016E35">
        <w:rPr>
          <w:rFonts w:ascii="Times New Roman" w:hAnsi="Times New Roman" w:cs="Times New Roman"/>
          <w:sz w:val="24"/>
          <w:szCs w:val="24"/>
        </w:rPr>
        <w:t xml:space="preserve">. </w:t>
      </w:r>
      <w:r w:rsidRPr="00016E35">
        <w:rPr>
          <w:rFonts w:ascii="Times New Roman" w:hAnsi="Times New Roman" w:cs="Times New Roman"/>
          <w:i/>
          <w:sz w:val="24"/>
          <w:szCs w:val="24"/>
        </w:rPr>
        <w:t>A efetividade do processo sob o impacto das políticas de gestão judiciária e do novo CPC</w:t>
      </w:r>
      <w:r w:rsidRPr="00016E35">
        <w:rPr>
          <w:rFonts w:ascii="Times New Roman" w:hAnsi="Times New Roman" w:cs="Times New Roman"/>
          <w:sz w:val="24"/>
          <w:szCs w:val="24"/>
        </w:rPr>
        <w:t>. In BRANDÃO, Cláudio e MALLET, Estevão (</w:t>
      </w:r>
      <w:proofErr w:type="spellStart"/>
      <w:r w:rsidRPr="00016E35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016E35">
        <w:rPr>
          <w:rFonts w:ascii="Times New Roman" w:hAnsi="Times New Roman" w:cs="Times New Roman"/>
          <w:sz w:val="24"/>
          <w:szCs w:val="24"/>
        </w:rPr>
        <w:t xml:space="preserve">.) Coleção Repercussões do novo CPC, vol.4: Processo do Trabalho. Salvador, </w:t>
      </w:r>
      <w:proofErr w:type="spellStart"/>
      <w:r w:rsidRPr="00016E35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016E35">
        <w:rPr>
          <w:rFonts w:ascii="Times New Roman" w:hAnsi="Times New Roman" w:cs="Times New Roman"/>
          <w:sz w:val="24"/>
          <w:szCs w:val="24"/>
        </w:rPr>
        <w:t xml:space="preserve">, </w:t>
      </w:r>
      <w:r w:rsidRPr="00016E35">
        <w:rPr>
          <w:rFonts w:ascii="Times New Roman" w:hAnsi="Times New Roman" w:cs="Times New Roman"/>
          <w:sz w:val="24"/>
          <w:szCs w:val="24"/>
        </w:rPr>
        <w:t xml:space="preserve">2015, </w:t>
      </w:r>
      <w:r w:rsidRPr="00016E35">
        <w:rPr>
          <w:rFonts w:ascii="Times New Roman" w:hAnsi="Times New Roman" w:cs="Times New Roman"/>
          <w:sz w:val="24"/>
          <w:szCs w:val="24"/>
        </w:rPr>
        <w:t>p. 55-83.</w:t>
      </w:r>
    </w:p>
    <w:p w:rsidR="00016E35" w:rsidRPr="00016E35" w:rsidRDefault="00016E35" w:rsidP="00016E35">
      <w:pPr>
        <w:pStyle w:val="TextosemFormatao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35">
        <w:rPr>
          <w:rFonts w:ascii="Times New Roman" w:hAnsi="Times New Roman" w:cs="Times New Roman"/>
          <w:bCs/>
          <w:sz w:val="24"/>
          <w:szCs w:val="24"/>
        </w:rPr>
        <w:t xml:space="preserve">WANDELLI, Leonardo Vieira. </w:t>
      </w:r>
      <w:r w:rsidRPr="00016E35">
        <w:rPr>
          <w:rFonts w:ascii="Times New Roman" w:hAnsi="Times New Roman" w:cs="Times New Roman"/>
          <w:bCs/>
          <w:i/>
          <w:sz w:val="24"/>
          <w:szCs w:val="24"/>
        </w:rPr>
        <w:t>Psicodinâmica do Trabalho e Direito do Trabalho: uma aproximação introdutória</w:t>
      </w:r>
      <w:r w:rsidRPr="00016E35">
        <w:rPr>
          <w:rFonts w:ascii="Times New Roman" w:hAnsi="Times New Roman" w:cs="Times New Roman"/>
          <w:bCs/>
          <w:sz w:val="24"/>
          <w:szCs w:val="24"/>
        </w:rPr>
        <w:t xml:space="preserve">. In. TEODORO, Maria Cecília M. </w:t>
      </w:r>
      <w:r w:rsidRPr="00016E35">
        <w:rPr>
          <w:rFonts w:ascii="Times New Roman" w:hAnsi="Times New Roman" w:cs="Times New Roman"/>
          <w:bCs/>
          <w:i/>
          <w:sz w:val="24"/>
          <w:szCs w:val="24"/>
        </w:rPr>
        <w:t>et alii</w:t>
      </w:r>
      <w:r w:rsidRPr="00016E3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16E35">
        <w:rPr>
          <w:rFonts w:ascii="Times New Roman" w:hAnsi="Times New Roman" w:cs="Times New Roman"/>
          <w:bCs/>
          <w:sz w:val="24"/>
          <w:szCs w:val="24"/>
        </w:rPr>
        <w:t>coords</w:t>
      </w:r>
      <w:proofErr w:type="spellEnd"/>
      <w:r w:rsidRPr="00016E35">
        <w:rPr>
          <w:rFonts w:ascii="Times New Roman" w:hAnsi="Times New Roman" w:cs="Times New Roman"/>
          <w:bCs/>
          <w:sz w:val="24"/>
          <w:szCs w:val="24"/>
        </w:rPr>
        <w:t xml:space="preserve">). Direito Material e Processual do Trabalho. São Paulo, </w:t>
      </w:r>
      <w:proofErr w:type="spellStart"/>
      <w:r w:rsidRPr="00016E35">
        <w:rPr>
          <w:rFonts w:ascii="Times New Roman" w:hAnsi="Times New Roman" w:cs="Times New Roman"/>
          <w:bCs/>
          <w:sz w:val="24"/>
          <w:szCs w:val="24"/>
        </w:rPr>
        <w:t>LTr</w:t>
      </w:r>
      <w:proofErr w:type="spellEnd"/>
      <w:r w:rsidRPr="00016E35">
        <w:rPr>
          <w:rFonts w:ascii="Times New Roman" w:hAnsi="Times New Roman" w:cs="Times New Roman"/>
          <w:bCs/>
          <w:sz w:val="24"/>
          <w:szCs w:val="24"/>
        </w:rPr>
        <w:t xml:space="preserve">/CAPES/FAPEMIG, </w:t>
      </w:r>
      <w:r w:rsidRPr="00016E35">
        <w:rPr>
          <w:rFonts w:ascii="Times New Roman" w:hAnsi="Times New Roman" w:cs="Times New Roman"/>
          <w:bCs/>
          <w:sz w:val="24"/>
          <w:szCs w:val="24"/>
        </w:rPr>
        <w:t xml:space="preserve">2017, </w:t>
      </w:r>
      <w:r w:rsidRPr="00016E35">
        <w:rPr>
          <w:rFonts w:ascii="Times New Roman" w:hAnsi="Times New Roman" w:cs="Times New Roman"/>
          <w:bCs/>
          <w:sz w:val="24"/>
          <w:szCs w:val="24"/>
        </w:rPr>
        <w:t>p. 79-89.</w:t>
      </w:r>
    </w:p>
    <w:p w:rsidR="00016E35" w:rsidRPr="00016E35" w:rsidRDefault="00016E35" w:rsidP="00016E3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6E35">
        <w:rPr>
          <w:rStyle w:val="NenhumA"/>
          <w:rFonts w:ascii="Times New Roman" w:hAnsi="Times New Roman" w:cs="Times New Roman"/>
          <w:sz w:val="24"/>
          <w:szCs w:val="24"/>
        </w:rPr>
        <w:lastRenderedPageBreak/>
        <w:t xml:space="preserve">WANDELLI, L. V. e TAVARES, L. N. M (coord.). </w:t>
      </w:r>
      <w:r w:rsidRPr="00016E35">
        <w:rPr>
          <w:rStyle w:val="NenhumA"/>
          <w:rFonts w:ascii="Times New Roman" w:hAnsi="Times New Roman" w:cs="Times New Roman"/>
          <w:b/>
          <w:sz w:val="24"/>
          <w:szCs w:val="24"/>
        </w:rPr>
        <w:t>Impactos dos mecanismos de gestão e avaliação do trabalho judicial na subjetividade e saúde psíquica de servidores e magistrados:</w:t>
      </w:r>
      <w:r w:rsidRPr="00016E35">
        <w:rPr>
          <w:rStyle w:val="NenhumA"/>
          <w:rFonts w:ascii="Times New Roman" w:hAnsi="Times New Roman" w:cs="Times New Roman"/>
          <w:sz w:val="24"/>
          <w:szCs w:val="24"/>
        </w:rPr>
        <w:t xml:space="preserve"> uma abordagem a partir da interface da Psicodinâmica do Trabalho com a ergonomia da atividade e análise organizacional. Escola Judicial do TRT da 9ª Região, Curitiba, 2014/2015.</w:t>
      </w:r>
    </w:p>
    <w:p w:rsidR="00D16902" w:rsidRPr="00A34541" w:rsidRDefault="00D16902">
      <w:pPr>
        <w:rPr>
          <w:rFonts w:ascii="Arial" w:hAnsi="Arial" w:cs="Arial"/>
          <w:sz w:val="24"/>
          <w:szCs w:val="24"/>
          <w:lang w:val="pt-BR"/>
        </w:rPr>
      </w:pPr>
    </w:p>
    <w:sectPr w:rsidR="00D16902" w:rsidRPr="00A34541" w:rsidSect="00D1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E6C76"/>
    <w:rsid w:val="00016E35"/>
    <w:rsid w:val="00226524"/>
    <w:rsid w:val="00241B74"/>
    <w:rsid w:val="002E0786"/>
    <w:rsid w:val="002F439F"/>
    <w:rsid w:val="004C6A98"/>
    <w:rsid w:val="004F15D9"/>
    <w:rsid w:val="005C7649"/>
    <w:rsid w:val="006661CD"/>
    <w:rsid w:val="00677B99"/>
    <w:rsid w:val="00714B18"/>
    <w:rsid w:val="007727C4"/>
    <w:rsid w:val="007C0B9D"/>
    <w:rsid w:val="009B344A"/>
    <w:rsid w:val="00A34541"/>
    <w:rsid w:val="00B27E1C"/>
    <w:rsid w:val="00B64E22"/>
    <w:rsid w:val="00C40070"/>
    <w:rsid w:val="00D16902"/>
    <w:rsid w:val="00D678BD"/>
    <w:rsid w:val="00DE6C76"/>
    <w:rsid w:val="00EA4B1F"/>
    <w:rsid w:val="00F40DEB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04D3-5937-4178-AB73-B8D5BFB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9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2F439F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39F"/>
    <w:rPr>
      <w:rFonts w:ascii="Times New Roman" w:eastAsia="MS Gothic" w:hAnsi="Times New Roman" w:cs="MS Gothic"/>
      <w:kern w:val="2"/>
      <w:sz w:val="20"/>
      <w:szCs w:val="20"/>
    </w:rPr>
  </w:style>
  <w:style w:type="character" w:customStyle="1" w:styleId="NenhumA">
    <w:name w:val="Nenhum A"/>
    <w:rsid w:val="00016E35"/>
    <w:rPr>
      <w:lang w:val="pt-PT"/>
    </w:rPr>
  </w:style>
  <w:style w:type="paragraph" w:styleId="TextosemFormatao">
    <w:name w:val="Plain Text"/>
    <w:basedOn w:val="Normal"/>
    <w:link w:val="TextosemFormataoChar"/>
    <w:uiPriority w:val="99"/>
    <w:unhideWhenUsed/>
    <w:rsid w:val="00016E3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16E35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1338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6</cp:revision>
  <dcterms:created xsi:type="dcterms:W3CDTF">2018-04-11T13:27:00Z</dcterms:created>
  <dcterms:modified xsi:type="dcterms:W3CDTF">2018-04-11T14:43:00Z</dcterms:modified>
</cp:coreProperties>
</file>